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7B" w:rsidRPr="00AB4C7B" w:rsidRDefault="00AB4C7B" w:rsidP="00AB4C7B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45"/>
          <w:szCs w:val="45"/>
        </w:rPr>
      </w:pPr>
      <w:r w:rsidRPr="00AB4C7B">
        <w:rPr>
          <w:rFonts w:ascii="微软雅黑" w:eastAsia="微软雅黑" w:hAnsi="微软雅黑" w:cs="宋体" w:hint="eastAsia"/>
          <w:b/>
          <w:bCs/>
          <w:color w:val="333333"/>
          <w:kern w:val="36"/>
          <w:sz w:val="45"/>
          <w:szCs w:val="45"/>
        </w:rPr>
        <w:t>芜湖市人民政府关于应对疫情支持企业发展的政策意见</w:t>
      </w:r>
    </w:p>
    <w:p w:rsidR="00AB4C7B" w:rsidRPr="00AB4C7B" w:rsidRDefault="00AB4C7B" w:rsidP="00AB4C7B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82828"/>
        </w:rPr>
      </w:pPr>
      <w:bookmarkStart w:id="0" w:name="_GoBack"/>
      <w:bookmarkEnd w:id="0"/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82828"/>
        </w:rPr>
      </w:pPr>
      <w:r>
        <w:rPr>
          <w:rFonts w:ascii="微软雅黑" w:eastAsia="微软雅黑" w:hAnsi="微软雅黑" w:hint="eastAsia"/>
          <w:color w:val="282828"/>
        </w:rPr>
        <w:t>各县、市、区人民政府，省江北产业集中区、经济技术开发区、长江大桥开发区、高新技术产业开发区管委会，市政府各部门、各直属单位，驻</w:t>
      </w:r>
      <w:proofErr w:type="gramStart"/>
      <w:r>
        <w:rPr>
          <w:rFonts w:ascii="微软雅黑" w:eastAsia="微软雅黑" w:hAnsi="微软雅黑" w:hint="eastAsia"/>
          <w:color w:val="282828"/>
        </w:rPr>
        <w:t>芜</w:t>
      </w:r>
      <w:proofErr w:type="gramEnd"/>
      <w:r>
        <w:rPr>
          <w:rFonts w:ascii="微软雅黑" w:eastAsia="微软雅黑" w:hAnsi="微软雅黑" w:hint="eastAsia"/>
          <w:color w:val="282828"/>
        </w:rPr>
        <w:t>各单位：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为深入贯彻落</w:t>
      </w:r>
      <w:proofErr w:type="gramStart"/>
      <w:r>
        <w:rPr>
          <w:rFonts w:ascii="微软雅黑" w:eastAsia="微软雅黑" w:hAnsi="微软雅黑" w:hint="eastAsia"/>
          <w:color w:val="282828"/>
        </w:rPr>
        <w:t>实习近</w:t>
      </w:r>
      <w:proofErr w:type="gramEnd"/>
      <w:r>
        <w:rPr>
          <w:rFonts w:ascii="微软雅黑" w:eastAsia="微软雅黑" w:hAnsi="微软雅黑" w:hint="eastAsia"/>
          <w:color w:val="282828"/>
        </w:rPr>
        <w:t>平总书记关于坚决打赢疫情防控阻击战的重要指示精神，全面落实党中央、国务院和省委、省政府关于疫情防控的决策部署，积极发挥企业在疫情防控中的重要作用，全力支持企业持续健康发展，制定以下意见。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一、支持对象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参与新型冠状病毒感染的肺炎防疫物资生产及疫情应对的相关企业；受到新型冠状病毒肺炎疫情影响，生产经营遇到暂时困难的企业。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二、支持举措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（一）扩大企业信贷供给。认真落实</w:t>
      </w:r>
      <w:proofErr w:type="gramStart"/>
      <w:r>
        <w:rPr>
          <w:rFonts w:ascii="微软雅黑" w:eastAsia="微软雅黑" w:hAnsi="微软雅黑" w:hint="eastAsia"/>
          <w:color w:val="282828"/>
        </w:rPr>
        <w:t>政银担</w:t>
      </w:r>
      <w:proofErr w:type="gramEnd"/>
      <w:r>
        <w:rPr>
          <w:rFonts w:ascii="微软雅黑" w:eastAsia="微软雅黑" w:hAnsi="微软雅黑" w:hint="eastAsia"/>
          <w:color w:val="282828"/>
        </w:rPr>
        <w:t>、税融通、续贷过桥、中小企业信用贷等金融政策，进一步降低续贷过桥费率水平，对符合信贷条件的企业</w:t>
      </w:r>
      <w:proofErr w:type="gramStart"/>
      <w:r>
        <w:rPr>
          <w:rFonts w:ascii="微软雅黑" w:eastAsia="微软雅黑" w:hAnsi="微软雅黑" w:hint="eastAsia"/>
          <w:color w:val="282828"/>
        </w:rPr>
        <w:t>应贷尽贷</w:t>
      </w:r>
      <w:proofErr w:type="gramEnd"/>
      <w:r>
        <w:rPr>
          <w:rFonts w:ascii="微软雅黑" w:eastAsia="微软雅黑" w:hAnsi="微软雅黑" w:hint="eastAsia"/>
          <w:color w:val="282828"/>
        </w:rPr>
        <w:t>、应降尽降、应</w:t>
      </w:r>
      <w:proofErr w:type="gramStart"/>
      <w:r>
        <w:rPr>
          <w:rFonts w:ascii="微软雅黑" w:eastAsia="微软雅黑" w:hAnsi="微软雅黑" w:hint="eastAsia"/>
          <w:color w:val="282828"/>
        </w:rPr>
        <w:t>担尽担</w:t>
      </w:r>
      <w:proofErr w:type="gramEnd"/>
      <w:r>
        <w:rPr>
          <w:rFonts w:ascii="微软雅黑" w:eastAsia="微软雅黑" w:hAnsi="微软雅黑" w:hint="eastAsia"/>
          <w:color w:val="282828"/>
        </w:rPr>
        <w:t>、应快尽快。引导各金融机构加大对企业的支持，不抽贷、压贷、断贷。鼓励金融机构将全市中小</w:t>
      </w:r>
      <w:proofErr w:type="gramStart"/>
      <w:r>
        <w:rPr>
          <w:rFonts w:ascii="微软雅黑" w:eastAsia="微软雅黑" w:hAnsi="微软雅黑" w:hint="eastAsia"/>
          <w:color w:val="282828"/>
        </w:rPr>
        <w:t>微企业</w:t>
      </w:r>
      <w:proofErr w:type="gramEnd"/>
      <w:r>
        <w:rPr>
          <w:rFonts w:ascii="微软雅黑" w:eastAsia="微软雅黑" w:hAnsi="微软雅黑" w:hint="eastAsia"/>
          <w:color w:val="282828"/>
        </w:rPr>
        <w:t>贷款利率在原有水平下浮10%以上，增加信用贷款和中长期贷款，确保2020年我市中小</w:t>
      </w:r>
      <w:proofErr w:type="gramStart"/>
      <w:r>
        <w:rPr>
          <w:rFonts w:ascii="微软雅黑" w:eastAsia="微软雅黑" w:hAnsi="微软雅黑" w:hint="eastAsia"/>
          <w:color w:val="282828"/>
        </w:rPr>
        <w:t>微企业</w:t>
      </w:r>
      <w:proofErr w:type="gramEnd"/>
      <w:r>
        <w:rPr>
          <w:rFonts w:ascii="微软雅黑" w:eastAsia="微软雅黑" w:hAnsi="微软雅黑" w:hint="eastAsia"/>
          <w:color w:val="282828"/>
        </w:rPr>
        <w:t>贷款余额高于2019年水平。（责任单位：市地方金融监管局、人行芜湖市中心支行、芜湖银保监分局、市财政局、市税务局、省江北产业集中区税务局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lastRenderedPageBreak/>
        <w:t>（二）强化金融便捷服务。推动国家政策性金融机构应对疫情专项支持政策的落实。鼓励各金融机构针对疫情防控涉及的企业提供专项信贷服务，开辟快速审批通道。引导有融资需求的企业利用芜湖市综合金融服务网上平台，开展精准对接。开辟外汇及跨境人民币业务办理绿色通道，支持企业跨境融资。引导保险机构强化理赔服务保障，做到快速理赔、应赔尽赔。（责任单位：人行芜湖市中心支行、芜湖银保监分局、市地方金融监管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（三）加大财政贴息支持力度。落实疫情防控重点保障企业贷款贴息政策，积极争取将我市企业申报列入国家、省相关名录。对受疫情影响暂时失去收入来源的个人和小</w:t>
      </w:r>
      <w:proofErr w:type="gramStart"/>
      <w:r>
        <w:rPr>
          <w:rFonts w:ascii="微软雅黑" w:eastAsia="微软雅黑" w:hAnsi="微软雅黑" w:hint="eastAsia"/>
          <w:color w:val="282828"/>
        </w:rPr>
        <w:t>微企业</w:t>
      </w:r>
      <w:proofErr w:type="gramEnd"/>
      <w:r>
        <w:rPr>
          <w:rFonts w:ascii="微软雅黑" w:eastAsia="微软雅黑" w:hAnsi="微软雅黑" w:hint="eastAsia"/>
          <w:color w:val="282828"/>
        </w:rPr>
        <w:t>贷款，鼓励贷款银行展期，优先支持其申请创业担保贷款。（责任单位：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、市经信局、市财政局、市地方金融监管局、人行芜湖市中心支行、芜湖银保监分局，各县市区政府，省江北产业集中区、经济技术开发区、长江大桥开发区管委会）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（四）加大融资担保服务力度。政府性融资担保、再担保机构要强化对疫情防控重点保障企业和受疫情影响较大的小</w:t>
      </w:r>
      <w:proofErr w:type="gramStart"/>
      <w:r>
        <w:rPr>
          <w:rFonts w:ascii="微软雅黑" w:eastAsia="微软雅黑" w:hAnsi="微软雅黑" w:hint="eastAsia"/>
          <w:color w:val="282828"/>
        </w:rPr>
        <w:t>微企业</w:t>
      </w:r>
      <w:proofErr w:type="gramEnd"/>
      <w:r>
        <w:rPr>
          <w:rFonts w:ascii="微软雅黑" w:eastAsia="微软雅黑" w:hAnsi="微软雅黑" w:hint="eastAsia"/>
          <w:color w:val="282828"/>
        </w:rPr>
        <w:t>信用贷款支持，在风险可控的前提下取消反担保抵质押要求，担保费率降至0.5%（期限一年），同级财政可给予补贴。市属政府性融资担保机构免收县市区、开发区政府性融资担保机构再担保费。对确无还款能力的小微企业，担保机构要及时履行代偿义务，并视疫情影响情况适当延长追偿时限，符合核销条件的，按规定核销代偿损失。鼓励参与中小企业信用</w:t>
      </w:r>
      <w:proofErr w:type="gramStart"/>
      <w:r>
        <w:rPr>
          <w:rFonts w:ascii="微软雅黑" w:eastAsia="微软雅黑" w:hAnsi="微软雅黑" w:hint="eastAsia"/>
          <w:color w:val="282828"/>
        </w:rPr>
        <w:t>贷试点</w:t>
      </w:r>
      <w:proofErr w:type="gramEnd"/>
      <w:r>
        <w:rPr>
          <w:rFonts w:ascii="微软雅黑" w:eastAsia="微软雅黑" w:hAnsi="微软雅黑" w:hint="eastAsia"/>
          <w:color w:val="282828"/>
        </w:rPr>
        <w:t>的各家信用服务机构降低评级费用。（责任单位：市财政局、市地方金融监管局、市民强担保公司，各县市区政府，省江北产业集中区、经济技术开发区、长江大桥开发区管委会）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lastRenderedPageBreak/>
        <w:t>（五）减免中小企业房租。受疫情影响导致生产经营遇到困难的中小企业，承租国有资产类经营用房的，免收6个月租金；租用其他经营用房的，鼓励业主（房东）减免租金，</w:t>
      </w:r>
      <w:proofErr w:type="gramStart"/>
      <w:r>
        <w:rPr>
          <w:rFonts w:ascii="微软雅黑" w:eastAsia="微软雅黑" w:hAnsi="微软雅黑" w:hint="eastAsia"/>
          <w:color w:val="282828"/>
        </w:rPr>
        <w:t>对免租金</w:t>
      </w:r>
      <w:proofErr w:type="gramEnd"/>
      <w:r>
        <w:rPr>
          <w:rFonts w:ascii="微软雅黑" w:eastAsia="微软雅黑" w:hAnsi="微软雅黑" w:hint="eastAsia"/>
          <w:color w:val="282828"/>
        </w:rPr>
        <w:t>2个月以上的业主（房东），该经营用房的房产税、土地使用税按全年缴纳数由同级财政给予补助。（责任单位：市财政局、市国资委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（六）降低用水用气成本。对中小</w:t>
      </w:r>
      <w:proofErr w:type="gramStart"/>
      <w:r>
        <w:rPr>
          <w:rFonts w:ascii="微软雅黑" w:eastAsia="微软雅黑" w:hAnsi="微软雅黑" w:hint="eastAsia"/>
          <w:color w:val="282828"/>
        </w:rPr>
        <w:t>微企业</w:t>
      </w:r>
      <w:proofErr w:type="gramEnd"/>
      <w:r>
        <w:rPr>
          <w:rFonts w:ascii="微软雅黑" w:eastAsia="微软雅黑" w:hAnsi="微软雅黑" w:hint="eastAsia"/>
          <w:color w:val="282828"/>
        </w:rPr>
        <w:t>用气、用水，由财政分别按照0.05元/立方米、0.3元/立方米予以补助。（责任单位：各县市区政府，省江北产业集中区、经济技术开发区、长江大桥开发区管委会，市财政局、市住建局）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（七）减免企业税费。对受疫情影响严重的餐饮、宾馆、交通运输、旅游企业缴纳的房产税、城镇土地使用</w:t>
      </w:r>
      <w:proofErr w:type="gramStart"/>
      <w:r>
        <w:rPr>
          <w:rFonts w:ascii="微软雅黑" w:eastAsia="微软雅黑" w:hAnsi="微软雅黑" w:hint="eastAsia"/>
          <w:color w:val="282828"/>
        </w:rPr>
        <w:t>税予以</w:t>
      </w:r>
      <w:proofErr w:type="gramEnd"/>
      <w:r>
        <w:rPr>
          <w:rFonts w:ascii="微软雅黑" w:eastAsia="微软雅黑" w:hAnsi="微软雅黑" w:hint="eastAsia"/>
          <w:color w:val="282828"/>
        </w:rPr>
        <w:t>全额补助。因疫情影响导致重大损失的工业企业，缴纳房产税、城镇土地使用税确有困难的，可申请房产税、城镇土地使用</w:t>
      </w:r>
      <w:proofErr w:type="gramStart"/>
      <w:r>
        <w:rPr>
          <w:rFonts w:ascii="微软雅黑" w:eastAsia="微软雅黑" w:hAnsi="微软雅黑" w:hint="eastAsia"/>
          <w:color w:val="282828"/>
        </w:rPr>
        <w:t>税困难</w:t>
      </w:r>
      <w:proofErr w:type="gramEnd"/>
      <w:r>
        <w:rPr>
          <w:rFonts w:ascii="微软雅黑" w:eastAsia="微软雅黑" w:hAnsi="微软雅黑" w:hint="eastAsia"/>
          <w:color w:val="282828"/>
        </w:rPr>
        <w:t>减免。对疫情防控物资生产企业，优先加快办理增值税留抵退税，优先核准延期缴纳税款。（责任单位：各县市区政府，省江北产业集中区、经济技术开发区、长江大桥开发区管委会，市财政局、市税务局、省江北产业集中区税务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（八）加大技改</w:t>
      </w:r>
      <w:proofErr w:type="gramStart"/>
      <w:r>
        <w:rPr>
          <w:rFonts w:ascii="微软雅黑" w:eastAsia="微软雅黑" w:hAnsi="微软雅黑" w:hint="eastAsia"/>
          <w:color w:val="282828"/>
        </w:rPr>
        <w:t>投资奖补</w:t>
      </w:r>
      <w:proofErr w:type="gramEnd"/>
      <w:r>
        <w:rPr>
          <w:rFonts w:ascii="微软雅黑" w:eastAsia="微软雅黑" w:hAnsi="微软雅黑" w:hint="eastAsia"/>
          <w:color w:val="282828"/>
        </w:rPr>
        <w:t>。企业为扩大防疫应急物资生产进行的技术改造，经市经信局会同市财政局认定，在原</w:t>
      </w:r>
      <w:proofErr w:type="gramStart"/>
      <w:r>
        <w:rPr>
          <w:rFonts w:ascii="微软雅黑" w:eastAsia="微软雅黑" w:hAnsi="微软雅黑" w:hint="eastAsia"/>
          <w:color w:val="282828"/>
        </w:rPr>
        <w:t>市级奖补政策</w:t>
      </w:r>
      <w:proofErr w:type="gramEnd"/>
      <w:r>
        <w:rPr>
          <w:rFonts w:ascii="微软雅黑" w:eastAsia="微软雅黑" w:hAnsi="微软雅黑" w:hint="eastAsia"/>
          <w:color w:val="282828"/>
        </w:rPr>
        <w:t>基础上，再给予设备投资额10%的奖补。（责任单位：市经信局、市财政局，各县市区政府，省江北产业集中区、经济技术开发区、长江大桥开发区管委会）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（九）启动失业保险费返还工作。对省级、市级确定的承担疫情防控防护设备设施的定点生产企业（以下简称定点企业）和各县市区、开发区相关部门确认</w:t>
      </w:r>
      <w:r>
        <w:rPr>
          <w:rFonts w:ascii="微软雅黑" w:eastAsia="微软雅黑" w:hAnsi="微软雅黑" w:hint="eastAsia"/>
          <w:color w:val="282828"/>
        </w:rPr>
        <w:lastRenderedPageBreak/>
        <w:t>的保障城市运行必需企业（供水、供气、供电、通讯等）、疫情防控必需销售企业（医疗器械、药品、防护品等）、群众生活必需企业（超市卖场、食品生产和供应）以及其它涉及重要国计民生的企业等提早复工企业，立即启动失业保险费返还政策。将省级、市级确定的定点企业申请失业保险费返还裁员率标准放宽</w:t>
      </w:r>
      <w:proofErr w:type="gramStart"/>
      <w:r>
        <w:rPr>
          <w:rFonts w:ascii="微软雅黑" w:eastAsia="微软雅黑" w:hAnsi="微软雅黑" w:hint="eastAsia"/>
          <w:color w:val="282828"/>
        </w:rPr>
        <w:t>至调查</w:t>
      </w:r>
      <w:proofErr w:type="gramEnd"/>
      <w:r>
        <w:rPr>
          <w:rFonts w:ascii="微软雅黑" w:eastAsia="微软雅黑" w:hAnsi="微软雅黑" w:hint="eastAsia"/>
          <w:color w:val="282828"/>
        </w:rPr>
        <w:t>失业率调控目标5.5%。对符合条件的企业，返还其上年度实际缴纳失业保险费的50%。其中，市级确定的定点企业，由财政返还其上年度市级缴纳失业保险费的50%。（责任单位：市</w:t>
      </w:r>
      <w:proofErr w:type="gramStart"/>
      <w:r>
        <w:rPr>
          <w:rFonts w:ascii="微软雅黑" w:eastAsia="微软雅黑" w:hAnsi="微软雅黑" w:hint="eastAsia"/>
          <w:color w:val="282828"/>
        </w:rPr>
        <w:t>人社局</w:t>
      </w:r>
      <w:proofErr w:type="gramEnd"/>
      <w:r>
        <w:rPr>
          <w:rFonts w:ascii="微软雅黑" w:eastAsia="微软雅黑" w:hAnsi="微软雅黑" w:hint="eastAsia"/>
          <w:color w:val="282828"/>
        </w:rPr>
        <w:t>、市财政局、市经信局、市商务局，各县市区政府，省江北产业集中区、经济技术开发区、长江大桥开发区管委会）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）减缴缓缴社会保险费。放宽企业办理参保缴费业务期限，对受疫情影响的用人单位与职工在2020年2月至4月期间建立劳动关系的，可在疫情解除后60日以内补办参保登记、补缴社会保险费（不收取滞纳金），期间不影响职工享受相应的社会保险待遇；疫情期间用人单位未能及时办理职工减员、退休手续的，可申请退还多缴的社会保险费。（责任单位：市</w:t>
      </w:r>
      <w:proofErr w:type="gramStart"/>
      <w:r>
        <w:rPr>
          <w:rFonts w:ascii="微软雅黑" w:eastAsia="微软雅黑" w:hAnsi="微软雅黑" w:hint="eastAsia"/>
          <w:color w:val="282828"/>
        </w:rPr>
        <w:t>人社局</w:t>
      </w:r>
      <w:proofErr w:type="gramEnd"/>
      <w:r>
        <w:rPr>
          <w:rFonts w:ascii="微软雅黑" w:eastAsia="微软雅黑" w:hAnsi="微软雅黑" w:hint="eastAsia"/>
          <w:color w:val="282828"/>
        </w:rPr>
        <w:t>、市财政局、市税务局、省江北产业集中区税务局）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一）实施定点企业就业奖补。对省级、市级确定的承担疫情防控防护设备设施的定点生产企业，在节假日期间、疫情防控生产期间加班加点生产的，根据参加复工生产的人数，按200元/人•天的标准给予定点企业奖补，省级定点企业所需资金由企业所属县市区、开发区</w:t>
      </w:r>
      <w:proofErr w:type="gramStart"/>
      <w:r>
        <w:rPr>
          <w:rFonts w:ascii="微软雅黑" w:eastAsia="微软雅黑" w:hAnsi="微软雅黑" w:hint="eastAsia"/>
          <w:color w:val="282828"/>
        </w:rPr>
        <w:t>人社部门</w:t>
      </w:r>
      <w:proofErr w:type="gramEnd"/>
      <w:r>
        <w:rPr>
          <w:rFonts w:ascii="微软雅黑" w:eastAsia="微软雅黑" w:hAnsi="微软雅黑" w:hint="eastAsia"/>
          <w:color w:val="282828"/>
        </w:rPr>
        <w:t>从就业资金中列支；市级确定的定点企业所需资金由企业所属县市区、开发区从财政资金中列支。（责任单位：市</w:t>
      </w:r>
      <w:proofErr w:type="gramStart"/>
      <w:r>
        <w:rPr>
          <w:rFonts w:ascii="微软雅黑" w:eastAsia="微软雅黑" w:hAnsi="微软雅黑" w:hint="eastAsia"/>
          <w:color w:val="282828"/>
        </w:rPr>
        <w:t>人社局</w:t>
      </w:r>
      <w:proofErr w:type="gramEnd"/>
      <w:r>
        <w:rPr>
          <w:rFonts w:ascii="微软雅黑" w:eastAsia="微软雅黑" w:hAnsi="微软雅黑" w:hint="eastAsia"/>
          <w:color w:val="282828"/>
        </w:rPr>
        <w:t>、市经信局、市财政局、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lastRenderedPageBreak/>
        <w:t>（十二）支持企业复工。积极帮助企业筹集口罩、测温仪、消毒液等防护物资，支持企业做好疫情防控工作。在确保疫情防控的前提下，鼓励企业组织安排车辆，接送相对集中的外地职工，确保人员有序、安全复工，所需租车费用由同级财政承担。（责任单位：各县市区政府，省江北产业集中区、经济技术开发区、长江大桥开发区管委会，市经信局、市财政局、市</w:t>
      </w:r>
      <w:proofErr w:type="gramStart"/>
      <w:r>
        <w:rPr>
          <w:rFonts w:ascii="微软雅黑" w:eastAsia="微软雅黑" w:hAnsi="微软雅黑" w:hint="eastAsia"/>
          <w:color w:val="282828"/>
        </w:rPr>
        <w:t>人社局</w:t>
      </w:r>
      <w:proofErr w:type="gramEnd"/>
      <w:r>
        <w:rPr>
          <w:rFonts w:ascii="微软雅黑" w:eastAsia="微软雅黑" w:hAnsi="微软雅黑" w:hint="eastAsia"/>
          <w:color w:val="282828"/>
        </w:rPr>
        <w:t>、市交通运输局）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（十三）及时精准落实国家、省级涉企扶持政策。各级各部门要认真研究把握国家、省级出台的</w:t>
      </w:r>
      <w:proofErr w:type="gramStart"/>
      <w:r>
        <w:rPr>
          <w:rFonts w:ascii="微软雅黑" w:eastAsia="微软雅黑" w:hAnsi="微软雅黑" w:hint="eastAsia"/>
          <w:color w:val="282828"/>
        </w:rPr>
        <w:t>各类涉企</w:t>
      </w:r>
      <w:proofErr w:type="gramEnd"/>
      <w:r>
        <w:rPr>
          <w:rFonts w:ascii="微软雅黑" w:eastAsia="微软雅黑" w:hAnsi="微软雅黑" w:hint="eastAsia"/>
          <w:color w:val="282828"/>
        </w:rPr>
        <w:t>扶持政策，主动帮助、指导企业做好项目资金申报和争取工作，并加快政策资金的落实兑现。（责任单位：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、市经信局、市商务局、市财政局等市直相关部门，各县市区政府，省江北产业集中区、经济技术开发区、长江大桥开发区管委会）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（十四）加快本市涉企扶持政策资金兑付。对2019年度各</w:t>
      </w:r>
      <w:proofErr w:type="gramStart"/>
      <w:r>
        <w:rPr>
          <w:rFonts w:ascii="微软雅黑" w:eastAsia="微软雅黑" w:hAnsi="微软雅黑" w:hint="eastAsia"/>
          <w:color w:val="282828"/>
        </w:rPr>
        <w:t>类涉企财政</w:t>
      </w:r>
      <w:proofErr w:type="gramEnd"/>
      <w:r>
        <w:rPr>
          <w:rFonts w:ascii="微软雅黑" w:eastAsia="微软雅黑" w:hAnsi="微软雅黑" w:hint="eastAsia"/>
          <w:color w:val="282828"/>
        </w:rPr>
        <w:t>扶持政策，原则上于2020年4月底前兑付完毕；对2020年度各</w:t>
      </w:r>
      <w:proofErr w:type="gramStart"/>
      <w:r>
        <w:rPr>
          <w:rFonts w:ascii="微软雅黑" w:eastAsia="微软雅黑" w:hAnsi="微软雅黑" w:hint="eastAsia"/>
          <w:color w:val="282828"/>
        </w:rPr>
        <w:t>类涉企财政</w:t>
      </w:r>
      <w:proofErr w:type="gramEnd"/>
      <w:r>
        <w:rPr>
          <w:rFonts w:ascii="微软雅黑" w:eastAsia="微软雅黑" w:hAnsi="微软雅黑" w:hint="eastAsia"/>
          <w:color w:val="282828"/>
        </w:rPr>
        <w:t>扶持政策，符合兑现条件的即时兑现，兑现周期较长的政策，可按进度兑现。（责任单位：各县市区政府，省江北产业集中区、经济技术开发区、长江大桥开发区管委会，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、市经信局、市商务局、市财政局等市直相关部门）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（十五）有序推进企业项目开工复工。大力推行“不见面审批”和投资项目承诺制改革，</w:t>
      </w:r>
      <w:proofErr w:type="gramStart"/>
      <w:r>
        <w:rPr>
          <w:rFonts w:ascii="微软雅黑" w:eastAsia="微软雅黑" w:hAnsi="微软雅黑" w:hint="eastAsia"/>
          <w:color w:val="282828"/>
        </w:rPr>
        <w:t>开展容缺受理</w:t>
      </w:r>
      <w:proofErr w:type="gramEnd"/>
      <w:r>
        <w:rPr>
          <w:rFonts w:ascii="微软雅黑" w:eastAsia="微软雅黑" w:hAnsi="微软雅黑" w:hint="eastAsia"/>
          <w:color w:val="282828"/>
        </w:rPr>
        <w:t>、在线审批、并联审批，通过网上办、邮递办，尽快完成企业投资项目报建审批手续。在落实疫情防控工作要求的前提下，有序推进全市亿元以上企业重点项目建设，协调落实相关生产要素，积极组织开工复工。（责任单位：各县市区政府，省江北产业集中区、经济技术开发区、长江大桥开发区管委会，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、市数据资源局、市</w:t>
      </w:r>
      <w:proofErr w:type="gramStart"/>
      <w:r>
        <w:rPr>
          <w:rFonts w:ascii="微软雅黑" w:eastAsia="微软雅黑" w:hAnsi="微软雅黑" w:hint="eastAsia"/>
          <w:color w:val="282828"/>
        </w:rPr>
        <w:t>人社局</w:t>
      </w:r>
      <w:proofErr w:type="gramEnd"/>
      <w:r>
        <w:rPr>
          <w:rFonts w:ascii="微软雅黑" w:eastAsia="微软雅黑" w:hAnsi="微软雅黑" w:hint="eastAsia"/>
          <w:color w:val="282828"/>
        </w:rPr>
        <w:t>、市经信局、市住建局、市自然资源和规划局）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lastRenderedPageBreak/>
        <w:t>（十六）积极推进企业投资项目招引落地。认真落实招商引资优惠政策，持续提升营商环境，贴心做好企业投资项目服务，大力促进项目招引。充分利用网络、微信、电话等渠道，持续跟进洽谈，促进尽快签约。建立项目快速落地机制，力争签约项目早日开工建设。（责任单位：市投资促进中心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（十七）做好企业信用激励和信用修复。对在本次疫情防控中积极主动、</w:t>
      </w:r>
      <w:proofErr w:type="gramStart"/>
      <w:r>
        <w:rPr>
          <w:rFonts w:ascii="微软雅黑" w:eastAsia="微软雅黑" w:hAnsi="微软雅黑" w:hint="eastAsia"/>
          <w:color w:val="282828"/>
        </w:rPr>
        <w:t>作出</w:t>
      </w:r>
      <w:proofErr w:type="gramEnd"/>
      <w:r>
        <w:rPr>
          <w:rFonts w:ascii="微软雅黑" w:eastAsia="微软雅黑" w:hAnsi="微软雅黑" w:hint="eastAsia"/>
          <w:color w:val="282828"/>
        </w:rPr>
        <w:t>重大贡献的企业，相关方面要及时纳入信用记录，按有关规定实施正向激励。强化信用关爱，对企业受疫情影响发生的失信行为，采取便利信用修复流程，帮助企业重塑信用，消除不良影响。（责任单位：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，各县市区政府，省江北产业集中区、经济技术开发区、长江大桥开发区管委会）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（十八）建立健全法律服务机制。对涉疫情旅游合同、餐饮服务合同、劳动服务合同、房屋租赁合同的解除、赔偿、定金等问题，组织集中解答。对涉疫情防控的电话、网络咨询，法律服务机构要及时解答。对确因疫情影响而无法如期履行或不能履行国际贸易合同的企业，有关部门应及时出具相关不可抗力事实性证明，并为急需企业开通绿色通道，减少企业损失。（责任单位：市司法局、市贸促会、市商务局）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本意</w:t>
      </w:r>
      <w:proofErr w:type="gramStart"/>
      <w:r>
        <w:rPr>
          <w:rFonts w:ascii="微软雅黑" w:eastAsia="微软雅黑" w:hAnsi="微软雅黑" w:hint="eastAsia"/>
          <w:color w:val="282828"/>
        </w:rPr>
        <w:t>见相关</w:t>
      </w:r>
      <w:proofErr w:type="gramEnd"/>
      <w:r>
        <w:rPr>
          <w:rFonts w:ascii="微软雅黑" w:eastAsia="微软雅黑" w:hAnsi="微软雅黑" w:hint="eastAsia"/>
          <w:color w:val="282828"/>
        </w:rPr>
        <w:t>条款未明确政策执行时限的，暂定执行至2020年6月30日，由</w:t>
      </w:r>
      <w:proofErr w:type="gramStart"/>
      <w:r>
        <w:rPr>
          <w:rFonts w:ascii="微软雅黑" w:eastAsia="微软雅黑" w:hAnsi="微软雅黑" w:hint="eastAsia"/>
          <w:color w:val="282828"/>
        </w:rPr>
        <w:t>市发改委</w:t>
      </w:r>
      <w:proofErr w:type="gramEnd"/>
      <w:r>
        <w:rPr>
          <w:rFonts w:ascii="微软雅黑" w:eastAsia="微软雅黑" w:hAnsi="微软雅黑" w:hint="eastAsia"/>
          <w:color w:val="282828"/>
        </w:rPr>
        <w:t>、市财政局会同相关部门负责政策解释。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国家、省出台的相关支持政策，遵照执行。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各县市区、开发区可结合实际，出台相关政策措施。</w:t>
      </w:r>
    </w:p>
    <w:p w:rsidR="00AB4C7B" w:rsidRDefault="00AB4C7B" w:rsidP="00AB4C7B">
      <w:pPr>
        <w:pStyle w:val="a3"/>
        <w:shd w:val="clear" w:color="auto" w:fill="FFFFFF"/>
        <w:spacing w:before="0" w:beforeAutospacing="0" w:after="0" w:afterAutospacing="0"/>
        <w:ind w:firstLine="480"/>
        <w:jc w:val="right"/>
        <w:rPr>
          <w:rFonts w:ascii="微软雅黑" w:eastAsia="微软雅黑" w:hAnsi="微软雅黑" w:hint="eastAsia"/>
          <w:color w:val="282828"/>
        </w:rPr>
      </w:pPr>
      <w:r>
        <w:rPr>
          <w:rFonts w:ascii="微软雅黑" w:eastAsia="微软雅黑" w:hAnsi="微软雅黑" w:hint="eastAsia"/>
          <w:color w:val="282828"/>
        </w:rPr>
        <w:t>2020年2月5日</w:t>
      </w:r>
    </w:p>
    <w:p w:rsidR="00731075" w:rsidRDefault="00731075"/>
    <w:sectPr w:rsidR="0073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E7"/>
    <w:rsid w:val="00731075"/>
    <w:rsid w:val="00AB4C7B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B4C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C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B4C7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B4C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C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B4C7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3370</Characters>
  <Application>Microsoft Office Word</Application>
  <DocSecurity>0</DocSecurity>
  <Lines>28</Lines>
  <Paragraphs>7</Paragraphs>
  <ScaleCrop>false</ScaleCrop>
  <Company>Microsoft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2020-02-26T02:49:00Z</dcterms:created>
  <dcterms:modified xsi:type="dcterms:W3CDTF">2020-02-26T02:49:00Z</dcterms:modified>
</cp:coreProperties>
</file>