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E671F8" w14:textId="44331F7A" w:rsidR="00B76FA9" w:rsidRDefault="00000000">
      <w:pPr>
        <w:jc w:val="center"/>
        <w:rPr>
          <w:rFonts w:ascii="仿宋_GB2312" w:eastAsia="仿宋_GB2312" w:hAnsi="仿宋_GB2312" w:cs="仿宋_GB2312" w:hint="eastAsia"/>
          <w:bCs/>
          <w:sz w:val="32"/>
          <w:szCs w:val="32"/>
        </w:rPr>
      </w:pPr>
      <w:r>
        <w:rPr>
          <w:rFonts w:ascii="方正小标宋简体" w:eastAsia="方正小标宋简体" w:hAnsi="方正小标宋简体" w:cs="方正小标宋简体" w:hint="eastAsia"/>
          <w:b/>
          <w:sz w:val="44"/>
          <w:szCs w:val="44"/>
        </w:rPr>
        <w:t>碰头会园区整体提升改造项目第三方检测采购需求</w:t>
      </w:r>
    </w:p>
    <w:p w14:paraId="49AF296F" w14:textId="77777777" w:rsidR="00B76FA9" w:rsidRDefault="00000000">
      <w:pPr>
        <w:adjustRightInd w:val="0"/>
        <w:snapToGrid w:val="0"/>
        <w:spacing w:line="600" w:lineRule="exact"/>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一、项目概况</w:t>
      </w:r>
    </w:p>
    <w:p w14:paraId="5FD56834" w14:textId="7E46F1A8" w:rsidR="00B76FA9" w:rsidRDefault="00000000">
      <w:pPr>
        <w:adjustRightInd w:val="0"/>
        <w:snapToGrid w:val="0"/>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碰头会园区整体提升改造工程项目，位于芜湖市弋江区，建筑面积16.47万m</w:t>
      </w:r>
      <w:r>
        <w:rPr>
          <w:rFonts w:ascii="仿宋_GB2312" w:eastAsia="仿宋_GB2312" w:hAnsi="仿宋_GB2312" w:cs="仿宋_GB2312" w:hint="eastAsia"/>
          <w:sz w:val="32"/>
          <w:szCs w:val="32"/>
          <w:vertAlign w:val="superscript"/>
        </w:rPr>
        <w:t>2</w:t>
      </w:r>
      <w:r>
        <w:rPr>
          <w:rFonts w:ascii="仿宋_GB2312" w:eastAsia="仿宋_GB2312" w:hAnsi="仿宋_GB2312" w:cs="仿宋_GB2312" w:hint="eastAsia"/>
          <w:sz w:val="32"/>
          <w:szCs w:val="32"/>
        </w:rPr>
        <w:t>, 改造范围：商业B石材幕墙改造成玻璃及铝板幕墙；商业C真石漆外墙改造成铝板幕墙；商业D旧铝板幕墙改造成铝板幕墙；室外混凝土路面改造成沥青道路；新增花岗岩铺装；地库停车位翻新；增加景观、绿化、亮化、水电气改造、雨污分流等附属工程。工程概算4898.02万元，EPC工程总承包中标价造价3539.31万元。</w:t>
      </w:r>
    </w:p>
    <w:p w14:paraId="190B8DC7" w14:textId="77777777" w:rsidR="00B76FA9" w:rsidRDefault="00000000">
      <w:pPr>
        <w:adjustRightInd w:val="0"/>
        <w:snapToGrid w:val="0"/>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第三方检测及监测服务范围包括但不限于主体结构检测、外围工程检测、实体质量检测、专项检测、原材料检测、标准试验等（具体以实际发生的为准，符合现行检测规范）。</w:t>
      </w:r>
    </w:p>
    <w:p w14:paraId="75B24863" w14:textId="77777777" w:rsidR="00B76FA9" w:rsidRDefault="00000000">
      <w:pPr>
        <w:numPr>
          <w:ilvl w:val="0"/>
          <w:numId w:val="1"/>
        </w:numPr>
        <w:adjustRightInd w:val="0"/>
        <w:snapToGrid w:val="0"/>
        <w:spacing w:line="600" w:lineRule="exact"/>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试验检测要求</w:t>
      </w:r>
    </w:p>
    <w:p w14:paraId="6D3B1BD9" w14:textId="77777777" w:rsidR="00B76FA9" w:rsidRDefault="00000000">
      <w:pPr>
        <w:adjustRightInd w:val="0"/>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检测业务量：本项目按规范检测量规定全数检测，100%频率进行检测。</w:t>
      </w:r>
    </w:p>
    <w:p w14:paraId="0114B113" w14:textId="77777777" w:rsidR="00B76FA9" w:rsidRDefault="00000000">
      <w:pPr>
        <w:adjustRightInd w:val="0"/>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检测项目、数量及频率应满足国家、地方相关规范、规定，行政主管部门要求，设计、施工需要及招标人要求，项目各阶段验收需要，项目竣工验收及档案移交需要。</w:t>
      </w:r>
    </w:p>
    <w:p w14:paraId="580FEE2B" w14:textId="77777777" w:rsidR="00B76FA9" w:rsidRDefault="00000000">
      <w:pPr>
        <w:adjustRightInd w:val="0"/>
        <w:snapToGrid w:val="0"/>
        <w:spacing w:line="600" w:lineRule="exact"/>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三、检测项目及要求</w:t>
      </w:r>
    </w:p>
    <w:p w14:paraId="6B4ABA92" w14:textId="77777777" w:rsidR="00B76FA9" w:rsidRDefault="00000000">
      <w:pPr>
        <w:adjustRightInd w:val="0"/>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（一）中标人负责本工程范围内的第三方检测的所有检测工作及监测工作。具体检测服务内容(包括但不限于以下</w:t>
      </w:r>
      <w:r>
        <w:rPr>
          <w:rFonts w:ascii="仿宋_GB2312" w:eastAsia="仿宋_GB2312" w:hAnsi="仿宋_GB2312" w:cs="仿宋_GB2312" w:hint="eastAsia"/>
          <w:sz w:val="32"/>
          <w:szCs w:val="32"/>
        </w:rPr>
        <w:lastRenderedPageBreak/>
        <w:t>项目，具体以实际发生的结算，符合现行检测规范):</w:t>
      </w:r>
    </w:p>
    <w:p w14:paraId="1A305F93" w14:textId="77777777" w:rsidR="00B76FA9" w:rsidRDefault="00000000">
      <w:pPr>
        <w:adjustRightInd w:val="0"/>
        <w:snapToGrid w:val="0"/>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1、土：颗粒级配、液限塑限、最大干密度、最佳含水量、CBR、回弹模量； </w:t>
      </w:r>
    </w:p>
    <w:p w14:paraId="4CCF50C2" w14:textId="77777777" w:rsidR="00B76FA9" w:rsidRDefault="00000000">
      <w:pPr>
        <w:adjustRightInd w:val="0"/>
        <w:snapToGrid w:val="0"/>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2、集料：颗粒级配、压碎值、磨耗值、针片状颗粒含量、砂当量、含泥量、坚固性、磨光值、冲击值、棱角性； </w:t>
      </w:r>
    </w:p>
    <w:p w14:paraId="485A11D2" w14:textId="77777777" w:rsidR="00B76FA9" w:rsidRDefault="00000000">
      <w:pPr>
        <w:adjustRightInd w:val="0"/>
        <w:snapToGrid w:val="0"/>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3、石料：单轴抗压强度、抗冻性； </w:t>
      </w:r>
    </w:p>
    <w:p w14:paraId="28A90A25" w14:textId="77777777" w:rsidR="00B76FA9" w:rsidRDefault="00000000">
      <w:pPr>
        <w:adjustRightInd w:val="0"/>
        <w:snapToGrid w:val="0"/>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4、材料及试块检验 </w:t>
      </w:r>
    </w:p>
    <w:p w14:paraId="77F6FF7C" w14:textId="77777777" w:rsidR="00B76FA9" w:rsidRDefault="00000000">
      <w:pPr>
        <w:adjustRightInd w:val="0"/>
        <w:snapToGrid w:val="0"/>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水泥标准稠度用水量、安定性、凝结时间、抗折、抗压强度；砂、石子颗粒级配、含泥量、泥块含量；砌体抗压强度；钢筋原材、钢筋焊接拉伸、冷弯力学性能试验；混凝土抗压强度；混凝土抗渗；砌筑砂浆抗压强度；防水材料（防水卷材、水泥基防水涂料、聚合物水泥砂浆）检测；面砖抗折强度、抗冻、断裂模数；钢筋机械连接拉伸试验；土工标准击实+环刀试验；复合地基承载力检验；面砖现场拉拔试验；地砖及釉面砖常规检测；涂料及油漆 </w:t>
      </w:r>
    </w:p>
    <w:p w14:paraId="59B43447" w14:textId="77777777" w:rsidR="00B76FA9" w:rsidRDefault="00000000">
      <w:pPr>
        <w:adjustRightInd w:val="0"/>
        <w:snapToGrid w:val="0"/>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常规检测；微膨胀混凝土配合比试验及性能检测；遇水膨胀止水带常规试验；加气混凝土砌块密度及抗压试验；电线电缆绝缘电阻检测；上下水管材及管件常规检测；室外排水管材及管件、井盖、井箅常规试验；级配碎石、水稳层、沥青常规试验；陶粒混凝土配合比试验及性能检验；彩色耐磨混凝土配合比试验及性能检验；聚氯乙烯板常规检测；外加剂（减水剂、膨胀剂）常规检测；木板及装修材料有害物质限量检测等；砌筑水泥-泌水性，石子-压碎指标，砼-坍</w:t>
      </w:r>
      <w:r>
        <w:rPr>
          <w:rFonts w:ascii="仿宋_GB2312" w:eastAsia="仿宋_GB2312" w:hAnsi="仿宋_GB2312" w:cs="仿宋_GB2312" w:hint="eastAsia"/>
          <w:sz w:val="32"/>
          <w:szCs w:val="32"/>
        </w:rPr>
        <w:lastRenderedPageBreak/>
        <w:t xml:space="preserve">落度，面砖-吸水率等。 </w:t>
      </w:r>
    </w:p>
    <w:p w14:paraId="714667EC" w14:textId="77777777" w:rsidR="00B76FA9" w:rsidRDefault="00000000">
      <w:pPr>
        <w:adjustRightInd w:val="0"/>
        <w:snapToGrid w:val="0"/>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6、门窗、幕墙检测 </w:t>
      </w:r>
    </w:p>
    <w:p w14:paraId="350DCAA9" w14:textId="77777777" w:rsidR="00B76FA9" w:rsidRDefault="00000000">
      <w:pPr>
        <w:adjustRightInd w:val="0"/>
        <w:snapToGrid w:val="0"/>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门窗幕墙四性试验；玻璃、结构胶、耐候胶、石材、铝板材料复检；气密性、建筑幕墙水密性、风压变形性能、空气渗透性、平面内变形能力检测隔声性能；硅酮结构胶相容性检测、结构胶硬度及拉伸粘结强度检测，硅酮结构胶剥离粘结性检测，膨胀螺栓及化学螺栓检测；锚栓拉拔测试报告、外墙淋水试验、耐候胶定伸拉结强度检测、耐候胶浸水光照后定伸粘结性检测、耐候胶热压及冷拉后的粘结性检测、钢化玻璃检测(碎片、落球、霰弹)、中空玻璃露点检测、中空玻璃传热系数(K值)检测、中空玻璃可见光透射比、反射比、遮阳系数检测、焊缝检测、植化学螺栓及膨胀螺栓现场拉拔检测等相关检测。</w:t>
      </w:r>
    </w:p>
    <w:p w14:paraId="6D248E08" w14:textId="77777777" w:rsidR="00B76FA9" w:rsidRDefault="00000000">
      <w:pPr>
        <w:adjustRightInd w:val="0"/>
        <w:snapToGrid w:val="0"/>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7、建筑节能检测 </w:t>
      </w:r>
    </w:p>
    <w:p w14:paraId="2E69C48A" w14:textId="77777777" w:rsidR="00B76FA9" w:rsidRDefault="00000000">
      <w:pPr>
        <w:adjustRightInd w:val="0"/>
        <w:snapToGrid w:val="0"/>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建筑节能工程进场材料和设备的复验；墙体节能工程检测；门窗节能工程检测；屋面节能工程检测；地面节能工程检测；保温检测、建筑外门、外窗的“三性”及传热系数检测、建筑构件热阻或传热系数检测、建筑材料导热系数检测、外墙外保温系统的耐候性与抗风压检测、建筑节能规范和技术标准要求的其他检测项目等。 </w:t>
      </w:r>
    </w:p>
    <w:p w14:paraId="2AA5B0E2" w14:textId="77777777" w:rsidR="00B76FA9" w:rsidRDefault="00000000">
      <w:pPr>
        <w:adjustRightInd w:val="0"/>
        <w:snapToGrid w:val="0"/>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8、主体结构检测 </w:t>
      </w:r>
    </w:p>
    <w:p w14:paraId="317FA445" w14:textId="77777777" w:rsidR="00B76FA9" w:rsidRDefault="00000000">
      <w:pPr>
        <w:adjustRightInd w:val="0"/>
        <w:snapToGrid w:val="0"/>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混凝土、砂浆配合比和试块强度检验、混凝土碳化深度、砌墙砖、空心砌块、加气砼砌块检验；</w:t>
      </w:r>
    </w:p>
    <w:p w14:paraId="08CDC090" w14:textId="77777777" w:rsidR="00B76FA9" w:rsidRDefault="00000000">
      <w:pPr>
        <w:adjustRightInd w:val="0"/>
        <w:snapToGrid w:val="0"/>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 xml:space="preserve">简易土工试验、混凝土掺加剂检验、钢筋保护层厚度、钢筋配置、结构尺寸等检测。 </w:t>
      </w:r>
    </w:p>
    <w:p w14:paraId="58611174" w14:textId="77777777" w:rsidR="00B76FA9" w:rsidRDefault="00000000">
      <w:pPr>
        <w:adjustRightInd w:val="0"/>
        <w:snapToGrid w:val="0"/>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9、钢结构检测 </w:t>
      </w:r>
    </w:p>
    <w:p w14:paraId="1EE77160" w14:textId="77777777" w:rsidR="00B76FA9" w:rsidRDefault="00000000">
      <w:pPr>
        <w:adjustRightInd w:val="0"/>
        <w:snapToGrid w:val="0"/>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钢构件及焊缝外观质量、表观内部缺陷、截面尺寸、精度及结构的变形、抗拉强度、屈服强度、伸长率、冷弯、钢筋(含焊接与机械连接)力学性能检验、钢结构防腐、防火涂装检测、钢结构节点、机械连接用紧固标准件、高强度螺栓力学性能检测、截面尺寸及变形检 测等检测、钢网架结构的变形检测钢材、钢铸件力学性能检测等相关检测。</w:t>
      </w:r>
    </w:p>
    <w:p w14:paraId="2FF5285F" w14:textId="77777777" w:rsidR="00B76FA9" w:rsidRDefault="00000000">
      <w:pPr>
        <w:adjustRightInd w:val="0"/>
        <w:snapToGrid w:val="0"/>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10、沥青：针入度、延度、软化点、闪点、粘附性、薄膜加热质量损失、动力粘度；</w:t>
      </w:r>
    </w:p>
    <w:p w14:paraId="6B1A9CB3" w14:textId="77777777" w:rsidR="00B76FA9" w:rsidRDefault="00000000">
      <w:pPr>
        <w:adjustRightInd w:val="0"/>
        <w:snapToGrid w:val="0"/>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11、沥青混合料：马歇尔稳定度、沥青含量、动稳定度、配合比设计、冻融劈裂强度比； </w:t>
      </w:r>
    </w:p>
    <w:p w14:paraId="76FA7736" w14:textId="77777777" w:rsidR="00B76FA9" w:rsidRDefault="00000000">
      <w:pPr>
        <w:adjustRightInd w:val="0"/>
        <w:snapToGrid w:val="0"/>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12、道路工程：压实度、路面厚度、弯沉、平整度、摩擦系数、路面渗水、土基回弹模量、路面构造 深度等； </w:t>
      </w:r>
    </w:p>
    <w:p w14:paraId="01BC39F3" w14:textId="77777777" w:rsidR="00B76FA9" w:rsidRDefault="00000000">
      <w:pPr>
        <w:adjustRightInd w:val="0"/>
        <w:snapToGrid w:val="0"/>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13、道路线形及几何尺寸：道路线形、桥梁线形、几何尺寸、高程测量； </w:t>
      </w:r>
    </w:p>
    <w:p w14:paraId="1D3629EF" w14:textId="77777777" w:rsidR="00B76FA9" w:rsidRDefault="00000000">
      <w:pPr>
        <w:adjustRightInd w:val="0"/>
        <w:snapToGrid w:val="0"/>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14、涉及安全的栏杆及门窗材质和壁厚检测、国家规定的必须实行见证取样和送检的其他试块、试件和材料的检测；</w:t>
      </w:r>
    </w:p>
    <w:p w14:paraId="41F36747" w14:textId="77777777" w:rsidR="00B76FA9" w:rsidRDefault="00000000">
      <w:pPr>
        <w:adjustRightInd w:val="0"/>
        <w:snapToGrid w:val="0"/>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15、管材（钢砼管、PVC、PE、PPR、玻璃纤维、双壁波纹管HDPE等）检测； </w:t>
      </w:r>
    </w:p>
    <w:p w14:paraId="31CDE423" w14:textId="77777777" w:rsidR="00B76FA9" w:rsidRDefault="00000000">
      <w:pPr>
        <w:adjustRightInd w:val="0"/>
        <w:snapToGrid w:val="0"/>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16、围护结构检测 外墙、玻璃检测等； </w:t>
      </w:r>
    </w:p>
    <w:p w14:paraId="3C948A99" w14:textId="77777777" w:rsidR="00B76FA9" w:rsidRDefault="00000000">
      <w:pPr>
        <w:adjustRightInd w:val="0"/>
        <w:snapToGrid w:val="0"/>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17、防雷检测 </w:t>
      </w:r>
    </w:p>
    <w:p w14:paraId="77F79C97" w14:textId="77777777" w:rsidR="00B76FA9" w:rsidRDefault="00000000">
      <w:pPr>
        <w:adjustRightInd w:val="0"/>
        <w:snapToGrid w:val="0"/>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电线电缆、开关插座检测、彩铝窗及幕墙接地电阻检测、接闪器检测、引下线检测、外部防雷装置检测、接地装置检测、等电位连接检测、电涌保护器检测等；</w:t>
      </w:r>
    </w:p>
    <w:p w14:paraId="713F56CC" w14:textId="77777777" w:rsidR="00B76FA9" w:rsidRDefault="00000000">
      <w:pPr>
        <w:adjustRightInd w:val="0"/>
        <w:snapToGrid w:val="0"/>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18、消防检测及火灾安全检测（消防设备（消防给水、生活给水系统、打压等功能性试验检测报告、消防系统和控制中心联动检测）、疏散通道、防火墙、装配式、防火门检测等） </w:t>
      </w:r>
    </w:p>
    <w:p w14:paraId="4561C662" w14:textId="77777777" w:rsidR="00B76FA9" w:rsidRDefault="00000000">
      <w:pPr>
        <w:adjustRightInd w:val="0"/>
        <w:snapToGrid w:val="0"/>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19、智能化系统检测 ；</w:t>
      </w:r>
    </w:p>
    <w:p w14:paraId="53047903" w14:textId="77777777" w:rsidR="00B76FA9" w:rsidRDefault="00000000">
      <w:pPr>
        <w:adjustRightInd w:val="0"/>
        <w:snapToGrid w:val="0"/>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20、室外道排检测（道路压实度、排水管、波纹管、检查井盖、水畀、路沿石、检查井模块、沥青混合料、路面强度、厚度、管道管通检测等涉及室外道排检测） </w:t>
      </w:r>
    </w:p>
    <w:p w14:paraId="6DA35901" w14:textId="77777777" w:rsidR="00B76FA9" w:rsidRDefault="00000000">
      <w:pPr>
        <w:adjustRightInd w:val="0"/>
        <w:snapToGrid w:val="0"/>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21、地下室进排风管功能性检测、密封性检测、设备检测； </w:t>
      </w:r>
    </w:p>
    <w:p w14:paraId="2E9A714D" w14:textId="77777777" w:rsidR="00B76FA9" w:rsidRDefault="00000000">
      <w:pPr>
        <w:adjustRightInd w:val="0"/>
        <w:snapToGrid w:val="0"/>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22、焊缝、探伤、检测(如防水板连接、型材、焊缝质量)；水电安装原材料检测；保温材料检测；</w:t>
      </w:r>
    </w:p>
    <w:p w14:paraId="75F96D36" w14:textId="77777777" w:rsidR="00B76FA9" w:rsidRDefault="00000000">
      <w:pPr>
        <w:adjustRightInd w:val="0"/>
        <w:snapToGrid w:val="0"/>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23、防火材料检验；</w:t>
      </w:r>
    </w:p>
    <w:p w14:paraId="7CDFB370" w14:textId="77777777" w:rsidR="00B76FA9" w:rsidRDefault="00000000">
      <w:pPr>
        <w:adjustRightInd w:val="0"/>
        <w:snapToGrid w:val="0"/>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24、竣工环评验收；</w:t>
      </w:r>
    </w:p>
    <w:p w14:paraId="2CF3D596" w14:textId="77777777" w:rsidR="00B76FA9" w:rsidRDefault="00000000">
      <w:pPr>
        <w:adjustRightInd w:val="0"/>
        <w:snapToGrid w:val="0"/>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25、环保检测及验收报告，满足竣工验收和备案的检测资料要求 ；</w:t>
      </w:r>
    </w:p>
    <w:p w14:paraId="2155A5C0" w14:textId="77777777" w:rsidR="00B76FA9" w:rsidRDefault="00000000">
      <w:pPr>
        <w:adjustRightInd w:val="0"/>
        <w:snapToGrid w:val="0"/>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26、电线电缆检测、绝缘电阻、变配电检测（满足送电前检测）</w:t>
      </w:r>
    </w:p>
    <w:p w14:paraId="2334A45B" w14:textId="77777777" w:rsidR="00B76FA9" w:rsidRDefault="00000000">
      <w:pPr>
        <w:adjustRightInd w:val="0"/>
        <w:snapToGrid w:val="0"/>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27、防水材料检测；</w:t>
      </w:r>
    </w:p>
    <w:p w14:paraId="5F33F82E" w14:textId="77777777" w:rsidR="00B76FA9" w:rsidRDefault="00000000">
      <w:pPr>
        <w:adjustRightInd w:val="0"/>
        <w:snapToGrid w:val="0"/>
        <w:spacing w:line="600" w:lineRule="exact"/>
        <w:ind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28、其他检测（完成本项目竣工验收所需的其他检测）。</w:t>
      </w:r>
    </w:p>
    <w:p w14:paraId="673D2DC9" w14:textId="77777777" w:rsidR="00B76FA9" w:rsidRDefault="00000000">
      <w:pPr>
        <w:adjustRightInd w:val="0"/>
        <w:snapToGrid w:val="0"/>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 xml:space="preserve">   （二）检测及监测的项目、数量、频率须按照国家相关规范的规定计取并满足委托人要求，如建设主管部门有相关特殊要求，按其规定执行。所有检测及监测必须符合现行国家、省、市有关规范、规定要求。</w:t>
      </w:r>
    </w:p>
    <w:p w14:paraId="35920429" w14:textId="77777777" w:rsidR="00B76FA9" w:rsidRDefault="00000000">
      <w:pPr>
        <w:adjustRightInd w:val="0"/>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（三）检测要求</w:t>
      </w:r>
    </w:p>
    <w:p w14:paraId="55B74F79" w14:textId="7D7C50C4" w:rsidR="00B76FA9" w:rsidRDefault="00000000">
      <w:pPr>
        <w:adjustRightInd w:val="0"/>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1、对于中标人资质从业范围内无法满足该项目的检测项目，中标人须制定解决方案，必须确保完成所有检测项目。</w:t>
      </w:r>
    </w:p>
    <w:p w14:paraId="41D53768" w14:textId="797D42D4" w:rsidR="00B76FA9" w:rsidRDefault="00000000">
      <w:pPr>
        <w:adjustRightInd w:val="0"/>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2、中标人必须要在工地挂牌建立工地试验室;配备符合现场的检测仪器设备。</w:t>
      </w:r>
    </w:p>
    <w:p w14:paraId="7470C100" w14:textId="74CADD5C" w:rsidR="00B76FA9" w:rsidRDefault="00000000">
      <w:pPr>
        <w:adjustRightInd w:val="0"/>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对检测人员的配备要求：中标人须在工地现场设立办公室，派专人负责监督取样、接样、样品唯一性标识安贴、台账记录等相关工作，根据项目实际建设情况中标人需无条件增派检测人员，并提前报备招标人审核同意。</w:t>
      </w:r>
    </w:p>
    <w:p w14:paraId="09CC78E3" w14:textId="77777777" w:rsidR="00B76FA9" w:rsidRDefault="00000000">
      <w:pPr>
        <w:adjustRightInd w:val="0"/>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主要检测人员基本要求：</w:t>
      </w:r>
    </w:p>
    <w:tbl>
      <w:tblPr>
        <w:tblStyle w:val="ab"/>
        <w:tblW w:w="0" w:type="auto"/>
        <w:tblLook w:val="04A0" w:firstRow="1" w:lastRow="0" w:firstColumn="1" w:lastColumn="0" w:noHBand="0" w:noVBand="1"/>
      </w:tblPr>
      <w:tblGrid>
        <w:gridCol w:w="1384"/>
        <w:gridCol w:w="992"/>
        <w:gridCol w:w="6146"/>
      </w:tblGrid>
      <w:tr w:rsidR="00B76FA9" w14:paraId="5C216832" w14:textId="77777777">
        <w:tc>
          <w:tcPr>
            <w:tcW w:w="1384" w:type="dxa"/>
            <w:vAlign w:val="center"/>
          </w:tcPr>
          <w:p w14:paraId="59A0DBD1" w14:textId="77777777" w:rsidR="00B76FA9" w:rsidRDefault="00000000">
            <w:pPr>
              <w:adjustRightInd w:val="0"/>
              <w:snapToGrid w:val="0"/>
              <w:spacing w:line="600" w:lineRule="exact"/>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人员</w:t>
            </w:r>
          </w:p>
        </w:tc>
        <w:tc>
          <w:tcPr>
            <w:tcW w:w="992" w:type="dxa"/>
            <w:vAlign w:val="center"/>
          </w:tcPr>
          <w:p w14:paraId="0B1DCCFA" w14:textId="77777777" w:rsidR="00B76FA9" w:rsidRDefault="00000000">
            <w:pPr>
              <w:adjustRightInd w:val="0"/>
              <w:snapToGrid w:val="0"/>
              <w:spacing w:line="600" w:lineRule="exact"/>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数量</w:t>
            </w:r>
          </w:p>
        </w:tc>
        <w:tc>
          <w:tcPr>
            <w:tcW w:w="6146" w:type="dxa"/>
            <w:vAlign w:val="center"/>
          </w:tcPr>
          <w:p w14:paraId="114D4374" w14:textId="77777777" w:rsidR="00B76FA9" w:rsidRDefault="00000000">
            <w:pPr>
              <w:adjustRightInd w:val="0"/>
              <w:snapToGrid w:val="0"/>
              <w:spacing w:line="600" w:lineRule="exact"/>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要求</w:t>
            </w:r>
          </w:p>
        </w:tc>
      </w:tr>
      <w:tr w:rsidR="00B76FA9" w14:paraId="75FFEAEB" w14:textId="77777777">
        <w:tc>
          <w:tcPr>
            <w:tcW w:w="1384" w:type="dxa"/>
            <w:vAlign w:val="center"/>
          </w:tcPr>
          <w:p w14:paraId="08A722B4" w14:textId="77777777" w:rsidR="00B76FA9" w:rsidRDefault="00000000">
            <w:pPr>
              <w:adjustRightInd w:val="0"/>
              <w:snapToGrid w:val="0"/>
              <w:spacing w:line="600" w:lineRule="exact"/>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项目负责人</w:t>
            </w:r>
          </w:p>
        </w:tc>
        <w:tc>
          <w:tcPr>
            <w:tcW w:w="992" w:type="dxa"/>
            <w:vAlign w:val="center"/>
          </w:tcPr>
          <w:p w14:paraId="0EEB1362" w14:textId="77777777" w:rsidR="00B76FA9" w:rsidRDefault="00000000">
            <w:pPr>
              <w:adjustRightInd w:val="0"/>
              <w:snapToGrid w:val="0"/>
              <w:spacing w:line="600" w:lineRule="exact"/>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w:t>
            </w:r>
          </w:p>
        </w:tc>
        <w:tc>
          <w:tcPr>
            <w:tcW w:w="6146" w:type="dxa"/>
            <w:vAlign w:val="center"/>
          </w:tcPr>
          <w:p w14:paraId="6B534EB8" w14:textId="77777777" w:rsidR="00B76FA9" w:rsidRDefault="00000000">
            <w:pPr>
              <w:adjustRightInd w:val="0"/>
              <w:snapToGrid w:val="0"/>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具有建筑工程相关专业类高级工程师及以上职称，并具有试验检测工程师或检测人员岗位证书(或经建设主管部门登记的岗位证书)。</w:t>
            </w:r>
          </w:p>
        </w:tc>
      </w:tr>
      <w:tr w:rsidR="00B76FA9" w14:paraId="4883B77B" w14:textId="77777777">
        <w:tc>
          <w:tcPr>
            <w:tcW w:w="1384" w:type="dxa"/>
            <w:vAlign w:val="center"/>
          </w:tcPr>
          <w:p w14:paraId="75E41FCC" w14:textId="77777777" w:rsidR="00B76FA9" w:rsidRDefault="00000000">
            <w:pPr>
              <w:adjustRightInd w:val="0"/>
              <w:snapToGrid w:val="0"/>
              <w:spacing w:line="600" w:lineRule="exact"/>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检测工程师</w:t>
            </w:r>
          </w:p>
        </w:tc>
        <w:tc>
          <w:tcPr>
            <w:tcW w:w="992" w:type="dxa"/>
            <w:vAlign w:val="center"/>
          </w:tcPr>
          <w:p w14:paraId="4BA4BAA3" w14:textId="77777777" w:rsidR="00B76FA9" w:rsidRDefault="00000000">
            <w:pPr>
              <w:adjustRightInd w:val="0"/>
              <w:snapToGrid w:val="0"/>
              <w:spacing w:line="600" w:lineRule="exact"/>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w:t>
            </w:r>
          </w:p>
        </w:tc>
        <w:tc>
          <w:tcPr>
            <w:tcW w:w="6146" w:type="dxa"/>
            <w:vAlign w:val="center"/>
          </w:tcPr>
          <w:p w14:paraId="0998DDDA" w14:textId="77777777" w:rsidR="00B76FA9" w:rsidRDefault="00000000">
            <w:pPr>
              <w:adjustRightInd w:val="0"/>
              <w:snapToGrid w:val="0"/>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具有建筑工程相关专业类中级工程师及以上职称，并具有检测岗位资格证书(或经建设主管部门登记的岗位证书)</w:t>
            </w:r>
          </w:p>
        </w:tc>
      </w:tr>
      <w:tr w:rsidR="00B76FA9" w14:paraId="2E57F75E" w14:textId="77777777">
        <w:tc>
          <w:tcPr>
            <w:tcW w:w="1384" w:type="dxa"/>
            <w:vAlign w:val="center"/>
          </w:tcPr>
          <w:p w14:paraId="0022C7DF" w14:textId="77777777" w:rsidR="00B76FA9" w:rsidRDefault="00000000">
            <w:pPr>
              <w:adjustRightInd w:val="0"/>
              <w:snapToGrid w:val="0"/>
              <w:spacing w:line="600" w:lineRule="exact"/>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检测员</w:t>
            </w:r>
          </w:p>
        </w:tc>
        <w:tc>
          <w:tcPr>
            <w:tcW w:w="992" w:type="dxa"/>
            <w:vAlign w:val="center"/>
          </w:tcPr>
          <w:p w14:paraId="515A75DA" w14:textId="77777777" w:rsidR="00B76FA9" w:rsidRDefault="00000000">
            <w:pPr>
              <w:adjustRightInd w:val="0"/>
              <w:snapToGrid w:val="0"/>
              <w:spacing w:line="600" w:lineRule="exact"/>
              <w:jc w:val="center"/>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w:t>
            </w:r>
          </w:p>
        </w:tc>
        <w:tc>
          <w:tcPr>
            <w:tcW w:w="6146" w:type="dxa"/>
            <w:vAlign w:val="center"/>
          </w:tcPr>
          <w:p w14:paraId="1667FCBF" w14:textId="77777777" w:rsidR="00B76FA9" w:rsidRDefault="00000000">
            <w:pPr>
              <w:adjustRightInd w:val="0"/>
              <w:snapToGrid w:val="0"/>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具有建筑工程相关专业类助理工程师及以</w:t>
            </w:r>
            <w:r>
              <w:rPr>
                <w:rFonts w:ascii="仿宋_GB2312" w:eastAsia="仿宋_GB2312" w:hAnsi="仿宋_GB2312" w:cs="仿宋_GB2312" w:hint="eastAsia"/>
                <w:sz w:val="32"/>
                <w:szCs w:val="32"/>
              </w:rPr>
              <w:lastRenderedPageBreak/>
              <w:t>上职称，并具有检测员岗位资格证书(或经建设主管部门登记的岗位证书)</w:t>
            </w:r>
          </w:p>
        </w:tc>
      </w:tr>
      <w:tr w:rsidR="00B76FA9" w14:paraId="4A4F45C9" w14:textId="77777777">
        <w:tc>
          <w:tcPr>
            <w:tcW w:w="8522" w:type="dxa"/>
            <w:gridSpan w:val="3"/>
            <w:vAlign w:val="center"/>
          </w:tcPr>
          <w:p w14:paraId="702041FD" w14:textId="77777777" w:rsidR="00B76FA9" w:rsidRDefault="00000000">
            <w:pPr>
              <w:adjustRightInd w:val="0"/>
              <w:snapToGrid w:val="0"/>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注:(1)投标文件中需附上述拟派人员自开标之日上推半年任意连续三个月的投标人为其缴纳的有效社保缴费凭证。</w:t>
            </w:r>
          </w:p>
          <w:p w14:paraId="26A2B039" w14:textId="77777777" w:rsidR="00B76FA9" w:rsidRDefault="00000000">
            <w:pPr>
              <w:adjustRightInd w:val="0"/>
              <w:snapToGrid w:val="0"/>
              <w:spacing w:line="600" w:lineRule="exact"/>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(2)投标人应在投标文件中提供拟派人员身份证、职称证书、资格证书的打印件(或清晰可辨的复印件)。</w:t>
            </w:r>
          </w:p>
        </w:tc>
      </w:tr>
    </w:tbl>
    <w:p w14:paraId="52CE98AA" w14:textId="77777777" w:rsidR="00B76FA9" w:rsidRDefault="00000000">
      <w:pPr>
        <w:adjustRightInd w:val="0"/>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4、抽检项目均应在验收前完成检测，数量以实际发生并经招标人审核确认为准，以上内容含外观检测、资料检查。</w:t>
      </w:r>
    </w:p>
    <w:p w14:paraId="1CF165AF" w14:textId="720CCC60" w:rsidR="00B76FA9" w:rsidRDefault="00000000">
      <w:pPr>
        <w:adjustRightInd w:val="0"/>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5、要求中标人必须根据规范现场取样，确保试验数据的客观、公正、科学。</w:t>
      </w:r>
    </w:p>
    <w:p w14:paraId="6A23ADDD" w14:textId="6F0A39D6" w:rsidR="00B76FA9" w:rsidRDefault="00000000">
      <w:pPr>
        <w:adjustRightInd w:val="0"/>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6、中标人必须派员随时随地跟踪检测，及时反馈书面检测结果，以确保施工工序正常开展及工期安排的总体需要。所有检测不得影响分部分项验收，中标人需加班加点，必要时提前做好预检测并做好协调工作。</w:t>
      </w:r>
    </w:p>
    <w:p w14:paraId="688706BA" w14:textId="2DA8552E" w:rsidR="00B76FA9" w:rsidRDefault="00000000">
      <w:pPr>
        <w:adjustRightInd w:val="0"/>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7、中标人在签订单个项目合同后5日内编制切实可行的检测方案报招标人审批，并按审批通过的方案认真检测，中标人只对招标人负责，不得受到监理单位与施工单位影响，否则，予以违约处理，问题严重者将解除合同，中标人承担相应责任。中标人人员要服从招标人的协调与安排，及时完成业主临时指派的其他检测任务，按照招标人的要求参加工程调度会、质量分析会等。</w:t>
      </w:r>
    </w:p>
    <w:p w14:paraId="1F19EFCE" w14:textId="7943B75F" w:rsidR="00B76FA9" w:rsidRDefault="00000000">
      <w:pPr>
        <w:adjustRightInd w:val="0"/>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8、中标人负责向招标人汇报检测结果，并提供必要的咨询技术服务。检测结果作为招标人审查监理、施工单位质</w:t>
      </w:r>
      <w:r>
        <w:rPr>
          <w:rFonts w:ascii="仿宋_GB2312" w:eastAsia="仿宋_GB2312" w:hAnsi="仿宋_GB2312" w:cs="仿宋_GB2312" w:hint="eastAsia"/>
          <w:sz w:val="32"/>
          <w:szCs w:val="32"/>
        </w:rPr>
        <w:lastRenderedPageBreak/>
        <w:t>量控制活动的重要支撑，中标人须保证本公司出具的实验数据检测数据能够准确、及时、真实的反映工程实体质量，并对本公司出具的所有试验报告负法律责任。</w:t>
      </w:r>
    </w:p>
    <w:p w14:paraId="41116A55" w14:textId="6DE07A10" w:rsidR="00B76FA9" w:rsidRDefault="00000000">
      <w:pPr>
        <w:adjustRightInd w:val="0"/>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9、中标人必须确保其各项检测数据真实有效，并能准确反映检测项目的质量情况。现场取样须符合设计及规范要求，取样分布、分层均匀，负责全路段过程检测，中标人违反上述规定要求造成工程质量、安全事故的，招标人将依据国家有关规定，追究其责任。</w:t>
      </w:r>
    </w:p>
    <w:p w14:paraId="54291712" w14:textId="77777777" w:rsidR="00B76FA9" w:rsidRDefault="00000000">
      <w:pPr>
        <w:adjustRightInd w:val="0"/>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10、中标人按承诺投入本项目的试验检测人员上岗前其资格证书原件及业绩证明需经招标人核实。每发现一次现场人员业绩或者资格证书不符，中标人须立即更换，更换后的人员资质不得低于本招标文件及具体项目的人员要求。</w:t>
      </w:r>
    </w:p>
    <w:p w14:paraId="12C86B51" w14:textId="569FCA70" w:rsidR="00B76FA9" w:rsidRDefault="00000000">
      <w:pPr>
        <w:adjustRightInd w:val="0"/>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11、投标人中标后，须在合同签订后，三日内成立工程现场组织机构与工程现场实验室，安排专人驻工地现场，实行考勤制度，执行质量监督部门规定以及业主现场考勤制度。并完成项目检测实施方案编制，根据工程现场检测要求，随时进行取样检测。</w:t>
      </w:r>
    </w:p>
    <w:p w14:paraId="2D432D0A" w14:textId="4B261ED3" w:rsidR="00B76FA9" w:rsidRDefault="00000000">
      <w:pPr>
        <w:adjustRightInd w:val="0"/>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12、中标人必须派专职人员现场取样，检测数量及频率按照国家相关规范的规定取定，第三方检测项目计划检测数量及频率原则上为规范范围的100%，包括招标人对工程质量有怀疑的部位需要增加检测频率的。除招标人要求外，超出国家规定规范验收标准必做部分的费用一律不予认可。</w:t>
      </w:r>
    </w:p>
    <w:p w14:paraId="0C8467CF" w14:textId="38814159" w:rsidR="00B76FA9" w:rsidRDefault="00000000">
      <w:pPr>
        <w:adjustRightInd w:val="0"/>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13、中标人不得转包和违规分包检测业务。转包是指检</w:t>
      </w:r>
      <w:r>
        <w:rPr>
          <w:rFonts w:ascii="仿宋_GB2312" w:eastAsia="仿宋_GB2312" w:hAnsi="仿宋_GB2312" w:cs="仿宋_GB2312" w:hint="eastAsia"/>
          <w:sz w:val="32"/>
          <w:szCs w:val="32"/>
        </w:rPr>
        <w:lastRenderedPageBreak/>
        <w:t>测机构将其承包的检测项目部分或者全部转包给其他检测机构的行为。对于检测项目中的个别参数，属于检测设备昂贵或使用率低或本机构设备临时出现故障需要由其他检测机构进行该项目参数检测的，按分包检测对待。分包方须具备相应的资质、能力。检测项目需要分包时，应将分包事项以书面形式征得招标人同意。所有费用应包含在本次投标报价中，且中标人必须对所有检测结果负总责。</w:t>
      </w:r>
    </w:p>
    <w:p w14:paraId="1785F16D" w14:textId="2D045C66" w:rsidR="00B76FA9" w:rsidRDefault="00000000">
      <w:pPr>
        <w:adjustRightInd w:val="0"/>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14、中标人负责完成委托合同中的所有检测项目，对合同中部分在其相应的资质等级范围内，其试验检测业务承揽范围之外的检测项目，由中标人自行委托(须经招标人同意认可)具备相应检测能力、资质的中标人完成检测，并出具合格的检测报告。所有费用应包含在本次投标报价中，且中标人必须对所有检测结果负总责。</w:t>
      </w:r>
    </w:p>
    <w:p w14:paraId="088BAEF4" w14:textId="7AD05F32" w:rsidR="00B76FA9" w:rsidRDefault="00000000">
      <w:pPr>
        <w:adjustRightInd w:val="0"/>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15、中标人不得以任何形式要求施工单位购买指定材料，若出现此种情形，招标人有权解除合同。</w:t>
      </w:r>
    </w:p>
    <w:p w14:paraId="71C37DA3" w14:textId="685B40B6" w:rsidR="00B76FA9" w:rsidRDefault="00000000">
      <w:pPr>
        <w:adjustRightInd w:val="0"/>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16、中标人除对送样的材料负责外，应对所有现场检测材料负责。</w:t>
      </w:r>
    </w:p>
    <w:p w14:paraId="73B7BC7D" w14:textId="14E5DE90" w:rsidR="00B76FA9" w:rsidRDefault="00000000">
      <w:pPr>
        <w:adjustRightInd w:val="0"/>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17、中标人出具的检测报告若与现场实际情况不符，中标人应承担由此造成的所有损失。</w:t>
      </w:r>
    </w:p>
    <w:p w14:paraId="6AC7055D" w14:textId="77777777" w:rsidR="00B76FA9" w:rsidRDefault="00000000">
      <w:pPr>
        <w:adjustRightInd w:val="0"/>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18、招标人及监理单位有权在任何阶段对中标人进行阶段性检查。</w:t>
      </w:r>
    </w:p>
    <w:p w14:paraId="7025A7A9" w14:textId="77777777" w:rsidR="00B76FA9" w:rsidRDefault="00000000">
      <w:pPr>
        <w:adjustRightInd w:val="0"/>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19、技术服务进度、期限:现场检测结束先提供初步结果，七个工作日内提供正式报告。</w:t>
      </w:r>
    </w:p>
    <w:p w14:paraId="6F9DE75E" w14:textId="5B5A52C3" w:rsidR="00B76FA9" w:rsidRDefault="00000000">
      <w:pPr>
        <w:adjustRightInd w:val="0"/>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20、检测报告必须能上传至安徽省工程建设信息网(IMT 系统)，中标人并对所检测结果负责。</w:t>
      </w:r>
    </w:p>
    <w:p w14:paraId="10B53DCA" w14:textId="77777777" w:rsidR="00B76FA9" w:rsidRDefault="00000000">
      <w:pPr>
        <w:adjustRightInd w:val="0"/>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21、本工程严格执行《建设工程质量检测管理办法》等国家、省、市相关文件要求。</w:t>
      </w:r>
    </w:p>
    <w:p w14:paraId="7787A124" w14:textId="77777777" w:rsidR="00B76FA9" w:rsidRDefault="00000000">
      <w:pPr>
        <w:adjustRightInd w:val="0"/>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（四）其他要求</w:t>
      </w:r>
    </w:p>
    <w:p w14:paraId="52F160EF" w14:textId="77777777" w:rsidR="00B76FA9" w:rsidRDefault="00000000">
      <w:pPr>
        <w:adjustRightInd w:val="0"/>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1、抽检项目均应在验收前完成检测，数量以实际发生并经相关单位审核确认为准，以上工作内容含外观检测、资料检查。</w:t>
      </w:r>
    </w:p>
    <w:p w14:paraId="1120947B" w14:textId="77777777" w:rsidR="00B76FA9" w:rsidRDefault="00000000">
      <w:pPr>
        <w:adjustRightInd w:val="0"/>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2、中标人必须根据规范现场取样，确保试验数据的客观、公正、科学。</w:t>
      </w:r>
    </w:p>
    <w:p w14:paraId="0667185C" w14:textId="77777777" w:rsidR="00B76FA9" w:rsidRDefault="00000000">
      <w:pPr>
        <w:adjustRightInd w:val="0"/>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3、中标人所完成的工作内容必须达到国家相关法规对环境保护的要求。</w:t>
      </w:r>
    </w:p>
    <w:p w14:paraId="6B734929" w14:textId="77777777" w:rsidR="00B76FA9" w:rsidRDefault="00000000">
      <w:pPr>
        <w:adjustRightInd w:val="0"/>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4、若因中标人失误提供错误检测结果，造成一切后果由中标人负责，中标人赔偿相应损失。</w:t>
      </w:r>
    </w:p>
    <w:p w14:paraId="29ECFC7D" w14:textId="5EDEBC30" w:rsidR="00B76FA9" w:rsidRDefault="00000000">
      <w:pPr>
        <w:adjustRightInd w:val="0"/>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5、中标人需对施工现场负责，若施工现场材料出现错误，将对中标人进行违约处理，违约金将从中标人工程款中扣除。</w:t>
      </w:r>
    </w:p>
    <w:p w14:paraId="1264B906" w14:textId="7ADF4F02" w:rsidR="00B76FA9" w:rsidRDefault="00000000">
      <w:pPr>
        <w:adjustRightInd w:val="0"/>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6、中标人必须派专职人员现场取样，检测数量及频率按照国家相关规范的规定取定，第三方检测项目计划检测数量及频率原则上为规范范围的 100%，包括招标人对工程质量有怀疑的部位需要增加检测频率的。除招标人要求外，超出国家规定规范验收标准必做部分的费用一律不予认可。 </w:t>
      </w:r>
    </w:p>
    <w:p w14:paraId="0A4FCB7D" w14:textId="69C5AFF4" w:rsidR="00B76FA9" w:rsidRDefault="00000000">
      <w:pPr>
        <w:adjustRightInd w:val="0"/>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7、中标人必须派员随时随地跟踪检测，检测结果，要</w:t>
      </w:r>
      <w:r>
        <w:rPr>
          <w:rFonts w:ascii="仿宋_GB2312" w:eastAsia="仿宋_GB2312" w:hAnsi="仿宋_GB2312" w:cs="仿宋_GB2312" w:hint="eastAsia"/>
          <w:sz w:val="32"/>
          <w:szCs w:val="32"/>
        </w:rPr>
        <w:lastRenderedPageBreak/>
        <w:t>第一时间快报给招标人。中标人须定期向招标人汇报月度检测内容及下一步工作安排，以便使试验检测工作更好服务于工程施工。中标人须参加招标人组织的工地例会及检查活动。</w:t>
      </w:r>
    </w:p>
    <w:p w14:paraId="14316922" w14:textId="77777777" w:rsidR="00B76FA9" w:rsidRDefault="00000000">
      <w:pPr>
        <w:adjustRightInd w:val="0"/>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8、若中标人在服务质量上存在严重缺陷，招标人除对中标人进行违约处理外，有权拒绝委托后续项目。</w:t>
      </w:r>
    </w:p>
    <w:p w14:paraId="469B0715" w14:textId="77777777" w:rsidR="00B76FA9" w:rsidRDefault="00000000">
      <w:pPr>
        <w:adjustRightInd w:val="0"/>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9、中标人须定期向招标人汇报月度检测内容及下一步工作安排，以便使试验检测工作更好服务于工程施工。</w:t>
      </w:r>
    </w:p>
    <w:p w14:paraId="446B8047" w14:textId="77777777" w:rsidR="00B76FA9" w:rsidRDefault="00000000">
      <w:pPr>
        <w:adjustRightInd w:val="0"/>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10、中标人人员要服从招标人的协调与安排，及时完成招标人临时指派的其他检测任务，按照发包人的要求参加工程调度会等。</w:t>
      </w:r>
    </w:p>
    <w:p w14:paraId="6B2500DA" w14:textId="77777777" w:rsidR="00B76FA9" w:rsidRDefault="00000000">
      <w:pPr>
        <w:adjustRightInd w:val="0"/>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11、中标人须保证出具的试验检测数据能够准确、及时、真实的反映工程实体质量，并对出具的所有试验报告负法律责任。</w:t>
      </w:r>
    </w:p>
    <w:p w14:paraId="03BFEBB2" w14:textId="77777777" w:rsidR="00B76FA9" w:rsidRDefault="00000000">
      <w:pPr>
        <w:adjustRightInd w:val="0"/>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12、质量要求:中标人必须确保其各项检测数据真实有效，并能准确反映检测项目的质量情况。现场取样须符合设计及规范要求，取样分布、分层均匀，负责全路段过程检测，中标人违反上述规定要求，造成工程质量、安全事故的，招标人将依据国家有关规定，追究其责任。</w:t>
      </w:r>
    </w:p>
    <w:p w14:paraId="4815435C" w14:textId="77777777" w:rsidR="00B76FA9" w:rsidRDefault="00000000">
      <w:pPr>
        <w:adjustRightInd w:val="0"/>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13、中标人和工程承包商窜通，损害招标人利益的，一经发现，招标人有权解除本合同，并扣除应付检测费用。同时，中标人须承担合同价100%的违约金及给招标人造成的损失。</w:t>
      </w:r>
    </w:p>
    <w:p w14:paraId="5B81D9DA" w14:textId="0576CD84" w:rsidR="00B76FA9" w:rsidRDefault="00000000">
      <w:pPr>
        <w:adjustRightInd w:val="0"/>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14、违约处理:质保期内发生重大质量事故(5万元以上</w:t>
      </w:r>
      <w:r>
        <w:rPr>
          <w:rFonts w:ascii="仿宋_GB2312" w:eastAsia="仿宋_GB2312" w:hAnsi="仿宋_GB2312" w:cs="仿宋_GB2312" w:hint="eastAsia"/>
          <w:sz w:val="32"/>
          <w:szCs w:val="32"/>
        </w:rPr>
        <w:lastRenderedPageBreak/>
        <w:t>10万元内)，招标人拒绝支付余款，追究其相应责任，并报相关建设主管部门严肃处理。质保期内发生重大质量事故(10万元以上)，招标人将依据国家有关规定，严格追究其责任。未经招标人同意，中标人不得擅自更换检测组人员，否则招标人有权中止合同，由此造成的损失由中标人自行承担，并赔偿可能给招标人造成的损失。中标人应确保检测数据的客观及正确性，如发现有弄虚作假行为，招标人将每次扣除1000 元违约金，性质恶劣的招标人有权终止合同并拒付检测费用。</w:t>
      </w:r>
    </w:p>
    <w:p w14:paraId="131AE40F" w14:textId="77777777" w:rsidR="00B76FA9" w:rsidRDefault="00000000">
      <w:pPr>
        <w:adjustRightInd w:val="0"/>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15.中标人在本工程中配备的检测人员，须身体健康、有良好职业道德的专职人员。现场人员吃、住、行与施工单位严格分开，检测人员严禁吃拿卡要，严禁参加施工单位宴请，如有发现，对中标人处以违约金5万元/次。</w:t>
      </w:r>
    </w:p>
    <w:p w14:paraId="64044834" w14:textId="77777777" w:rsidR="00B76FA9" w:rsidRDefault="00000000">
      <w:pPr>
        <w:adjustRightInd w:val="0"/>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16、中标人须在现场自建简易实验室。简易实验室功能包括砼标养试压、土工试验、钢筋力学试验、压实度、灰计量、水稳，沥青检测等。中标人须提供检测设备在施工现场建立标养室及实验室(确保现场能完成抗压强度试验并出具检测报告)。实验室建立费用、使用费用(包括但不限于水电费、日常维保费)应包含在投标报价中。</w:t>
      </w:r>
    </w:p>
    <w:p w14:paraId="56F1C9E7" w14:textId="77777777" w:rsidR="00B76FA9" w:rsidRDefault="00000000">
      <w:pPr>
        <w:adjustRightInd w:val="0"/>
        <w:snapToGrid w:val="0"/>
        <w:spacing w:line="60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17、办公硬件条件(如电脑、灯等)及使用费用均由中标人自行解决，须满足项目检测需要。</w:t>
      </w:r>
    </w:p>
    <w:p w14:paraId="392C4859" w14:textId="77777777" w:rsidR="00B76FA9" w:rsidRDefault="00000000">
      <w:pPr>
        <w:adjustRightInd w:val="0"/>
        <w:snapToGrid w:val="0"/>
        <w:spacing w:line="600" w:lineRule="exact"/>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四、工程管理要求及违约处理规定</w:t>
      </w:r>
    </w:p>
    <w:p w14:paraId="10EDECAD" w14:textId="1A393EF5" w:rsidR="00B76FA9" w:rsidRDefault="00000000">
      <w:pPr>
        <w:adjustRightInd w:val="0"/>
        <w:snapToGrid w:val="0"/>
        <w:spacing w:line="600" w:lineRule="exact"/>
        <w:ind w:firstLine="66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1、拟参加本项目的检测人员总人数符合本项目人员配</w:t>
      </w:r>
      <w:r>
        <w:rPr>
          <w:rFonts w:ascii="仿宋_GB2312" w:eastAsia="仿宋_GB2312" w:hAnsi="仿宋_GB2312" w:cs="仿宋_GB2312" w:hint="eastAsia"/>
          <w:sz w:val="32"/>
          <w:szCs w:val="32"/>
        </w:rPr>
        <w:lastRenderedPageBreak/>
        <w:t>备要求，具体进场人员及常驻工地试验室人员数量要求服从招标人安排。中标人擅自更换投标文件中确定的(或招标人已确定的)检测负责人，处违约金 10000 元/人次;擅自变更投标文件中确定的(或招标人已确定的)现场检测人员，处违约金 5000 元/人次。</w:t>
      </w:r>
    </w:p>
    <w:p w14:paraId="0D406FD3" w14:textId="77777777" w:rsidR="00B76FA9" w:rsidRDefault="00000000">
      <w:pPr>
        <w:adjustRightInd w:val="0"/>
        <w:snapToGrid w:val="0"/>
        <w:spacing w:line="600" w:lineRule="exact"/>
        <w:ind w:firstLine="66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2、检测人员必须 24小时驻场办公，食宿、交通、通信等费用自理。所有人员必须确保每月 24 天出勤率，在保证正常工程施工的情况下，经招标人批准后，履行请假手续，实行轮休制度，无故缺勤按 1000元/人/天进行违约金扣除，达到三次招标人终止合同，并列入黑名单。</w:t>
      </w:r>
    </w:p>
    <w:p w14:paraId="5904331B" w14:textId="77777777" w:rsidR="00B76FA9" w:rsidRDefault="00000000">
      <w:pPr>
        <w:adjustRightInd w:val="0"/>
        <w:snapToGrid w:val="0"/>
        <w:spacing w:line="600" w:lineRule="exact"/>
        <w:ind w:firstLine="66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3、现场无专业检测人员的、现场检测人员无故缺岗，处以1000 元/次的违约金扣除。</w:t>
      </w:r>
    </w:p>
    <w:p w14:paraId="7F0FD8DE" w14:textId="77777777" w:rsidR="00B76FA9" w:rsidRDefault="00000000">
      <w:pPr>
        <w:adjustRightInd w:val="0"/>
        <w:snapToGrid w:val="0"/>
        <w:spacing w:line="600" w:lineRule="exact"/>
        <w:ind w:firstLine="66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4、现场检测人数达不到招标要求的，处以500 元/人/次的违约金扣除。</w:t>
      </w:r>
    </w:p>
    <w:p w14:paraId="78869725" w14:textId="77777777" w:rsidR="00B76FA9" w:rsidRDefault="00000000">
      <w:pPr>
        <w:adjustRightInd w:val="0"/>
        <w:snapToGrid w:val="0"/>
        <w:spacing w:line="600" w:lineRule="exact"/>
        <w:ind w:firstLine="66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5、没有及时发现、阻止并责令整改施工违规行为的，处以5000 元/次的违约金扣除。</w:t>
      </w:r>
    </w:p>
    <w:p w14:paraId="077233F9" w14:textId="77777777" w:rsidR="00B76FA9" w:rsidRDefault="00000000">
      <w:pPr>
        <w:adjustRightInd w:val="0"/>
        <w:snapToGrid w:val="0"/>
        <w:spacing w:line="600" w:lineRule="exact"/>
        <w:ind w:firstLine="66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6、中标人须严格按照审定的检测方案开展检测试验工作，工程期间若发现中标人未按规定检测频率检测、检测工作不及时延误工程进度、检测结果尤其是不合格结果未及时上报招标人的，处违约金 5000元/次;</w:t>
      </w:r>
    </w:p>
    <w:p w14:paraId="1AB6BBEF" w14:textId="77777777" w:rsidR="00B76FA9" w:rsidRDefault="00000000">
      <w:pPr>
        <w:adjustRightInd w:val="0"/>
        <w:snapToGrid w:val="0"/>
        <w:spacing w:line="600" w:lineRule="exact"/>
        <w:ind w:firstLine="66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7、中标人的检测结果，要第一时间以正式书面形式报送招标人及监理；原则上一周内提供检测报告，凡不能在规定时间内提供检测报告的，招标人有权对中标人处5000元/</w:t>
      </w:r>
      <w:r>
        <w:rPr>
          <w:rFonts w:ascii="仿宋_GB2312" w:eastAsia="仿宋_GB2312" w:hAnsi="仿宋_GB2312" w:cs="仿宋_GB2312" w:hint="eastAsia"/>
          <w:sz w:val="32"/>
          <w:szCs w:val="32"/>
        </w:rPr>
        <w:lastRenderedPageBreak/>
        <w:t>次违约金（若存在个别检测项目确需延长时限，须书面报请招标人批准）；</w:t>
      </w:r>
    </w:p>
    <w:p w14:paraId="1D330F1A" w14:textId="77777777" w:rsidR="00B76FA9" w:rsidRDefault="00000000">
      <w:pPr>
        <w:adjustRightInd w:val="0"/>
        <w:snapToGrid w:val="0"/>
        <w:spacing w:line="600" w:lineRule="exact"/>
        <w:ind w:firstLine="66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8、中标人须对本公司出具的所有试验报告负法律责任。若发现检测报告引用的数据、规范明显错误，招标人有权对中标人按违约金 1000 元/次进行处理;若现场取样、试验过程中吃拿卡要、与相关单位串通、弄虚作假或伪造检测数据、发现提供虚假报告行为，招标人有权对中标人按违约金 50000 元/次进行处理并予以通报，第二次发现招标人将有权解除合同。上述因错误造成的损失均由中标人承担。</w:t>
      </w:r>
    </w:p>
    <w:p w14:paraId="3B85F9A4" w14:textId="77777777" w:rsidR="00B76FA9" w:rsidRDefault="00000000">
      <w:pPr>
        <w:adjustRightInd w:val="0"/>
        <w:snapToGrid w:val="0"/>
        <w:spacing w:line="600" w:lineRule="exact"/>
        <w:ind w:firstLine="66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9、因中标人原因导致竣工验收质量不合格的，处以检测费20%的违约金，并由中标人承担相关损失。</w:t>
      </w:r>
    </w:p>
    <w:p w14:paraId="63883CEB" w14:textId="77777777" w:rsidR="00B76FA9" w:rsidRDefault="00000000">
      <w:pPr>
        <w:adjustRightInd w:val="0"/>
        <w:snapToGrid w:val="0"/>
        <w:spacing w:line="600" w:lineRule="exact"/>
        <w:ind w:firstLine="66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10、因中标人原因导致移交验收不合格的，处以检测费 30%的违约金，并由中标人承担相关损失。</w:t>
      </w:r>
    </w:p>
    <w:p w14:paraId="2B83FE6F" w14:textId="38927EA6" w:rsidR="00B76FA9" w:rsidRDefault="00000000">
      <w:pPr>
        <w:adjustRightInd w:val="0"/>
        <w:snapToGrid w:val="0"/>
        <w:spacing w:line="600" w:lineRule="exact"/>
        <w:ind w:firstLine="66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11、以上违约情况，招标人有权解除项目检测服务协议，拒付检测费，中标人应承担招标人委托其它中标人对该工程已完工程量所作的综合试验评定费用:若给招标人或工程项目造成损失的由中标人予以赔偿;</w:t>
      </w:r>
    </w:p>
    <w:p w14:paraId="6407E95F" w14:textId="43D1D9DA" w:rsidR="00B76FA9" w:rsidRDefault="00000000">
      <w:pPr>
        <w:adjustRightInd w:val="0"/>
        <w:snapToGrid w:val="0"/>
        <w:spacing w:line="600" w:lineRule="exact"/>
        <w:ind w:firstLine="66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12、多次违反本细则的，拒不接受违约金扣除的，由建设单位上报相关行业主管部门，启动不良记录程序。</w:t>
      </w:r>
    </w:p>
    <w:p w14:paraId="71D2D406" w14:textId="77777777" w:rsidR="00B76FA9" w:rsidRDefault="00000000">
      <w:pPr>
        <w:adjustRightInd w:val="0"/>
        <w:snapToGrid w:val="0"/>
        <w:spacing w:line="600" w:lineRule="exact"/>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五、项目报价</w:t>
      </w:r>
    </w:p>
    <w:p w14:paraId="741F03EF" w14:textId="77777777" w:rsidR="00B76FA9" w:rsidRDefault="00000000">
      <w:pPr>
        <w:adjustRightInd w:val="0"/>
        <w:snapToGrid w:val="0"/>
        <w:spacing w:line="600" w:lineRule="exact"/>
        <w:ind w:firstLine="66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投标报价已包含完成招标需求全部内容所需的全部费用，包括但不限于取样、封样、送样、检测(含检测过程中的主要及辅助材料损耗、检测设备进出场等)、复检、扩大</w:t>
      </w:r>
      <w:r>
        <w:rPr>
          <w:rFonts w:ascii="仿宋_GB2312" w:eastAsia="仿宋_GB2312" w:hAnsi="仿宋_GB2312" w:cs="仿宋_GB2312" w:hint="eastAsia"/>
          <w:sz w:val="32"/>
          <w:szCs w:val="32"/>
        </w:rPr>
        <w:lastRenderedPageBreak/>
        <w:t>检测、出具检测、监测报告、验收、检测监测设备维保、培训、利润、税金等完成招标需求的全部费用，包括但不限于主体结构工程(建筑、结构等)、内外装饰工程(室内环境检测、铝合金窗及百叶、建筑幕墙工程等)、屋面工程、电气工程、给排水工程、消防工程、通风与空调、智能化、亮化、室外工程(园林景观、道路、综合管网、消防、智能化、电力排管、排水检测、水质检测等)、建筑节能等所有工程第三方检测、监测。</w:t>
      </w:r>
    </w:p>
    <w:p w14:paraId="089077B8" w14:textId="77777777" w:rsidR="00B76FA9" w:rsidRDefault="00000000">
      <w:pPr>
        <w:adjustRightInd w:val="0"/>
        <w:snapToGrid w:val="0"/>
        <w:spacing w:line="600" w:lineRule="exact"/>
        <w:ind w:firstLine="660"/>
        <w:rPr>
          <w:rFonts w:ascii="仿宋_GB2312" w:eastAsia="仿宋_GB2312" w:hAnsi="仿宋_GB2312" w:cs="仿宋_GB2312" w:hint="eastAsia"/>
          <w:color w:val="FF0000"/>
          <w:sz w:val="32"/>
          <w:szCs w:val="32"/>
        </w:rPr>
      </w:pPr>
      <w:r>
        <w:rPr>
          <w:rFonts w:ascii="仿宋_GB2312" w:eastAsia="仿宋_GB2312" w:hAnsi="仿宋_GB2312" w:cs="仿宋_GB2312" w:hint="eastAsia"/>
          <w:color w:val="FF0000"/>
          <w:sz w:val="32"/>
          <w:szCs w:val="32"/>
        </w:rPr>
        <w:t>1、本项目投标人报价必须以优惠率形式报价，报价格式为:**.**%(四舍五入，保留两位小数)。</w:t>
      </w:r>
    </w:p>
    <w:p w14:paraId="31416FE1" w14:textId="77777777" w:rsidR="00B76FA9" w:rsidRDefault="00000000">
      <w:pPr>
        <w:adjustRightInd w:val="0"/>
        <w:snapToGrid w:val="0"/>
        <w:spacing w:line="600" w:lineRule="exact"/>
        <w:ind w:firstLine="66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2、本项目采用的收费标准:</w:t>
      </w:r>
    </w:p>
    <w:p w14:paraId="5AD32682" w14:textId="77777777" w:rsidR="00B76FA9" w:rsidRDefault="00000000">
      <w:pPr>
        <w:adjustRightInd w:val="0"/>
        <w:snapToGrid w:val="0"/>
        <w:spacing w:line="600" w:lineRule="exact"/>
        <w:ind w:firstLine="66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(1)《安徽省物价局、住房和城乡建设厅关于重新公布建设工程质量检测收费标准的通知》(皖价服【2013】137号);</w:t>
      </w:r>
    </w:p>
    <w:p w14:paraId="25B4DA39" w14:textId="77777777" w:rsidR="00B76FA9" w:rsidRDefault="00000000">
      <w:pPr>
        <w:adjustRightInd w:val="0"/>
        <w:snapToGrid w:val="0"/>
        <w:spacing w:line="600" w:lineRule="exact"/>
        <w:ind w:firstLine="66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(2)《省物价局关于重新核定交通建设工程试验检测收费标准的函》(皖价服函【2013】29号);</w:t>
      </w:r>
    </w:p>
    <w:p w14:paraId="71792CA7" w14:textId="77777777" w:rsidR="00B76FA9" w:rsidRDefault="00000000">
      <w:pPr>
        <w:adjustRightInd w:val="0"/>
        <w:snapToGrid w:val="0"/>
        <w:spacing w:line="600" w:lineRule="exact"/>
        <w:ind w:firstLine="66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w:t>
      </w:r>
      <w:r>
        <w:rPr>
          <w:rFonts w:ascii="微软雅黑" w:eastAsia="微软雅黑" w:hAnsi="微软雅黑" w:hint="eastAsia"/>
          <w:color w:val="333333"/>
          <w:shd w:val="clear" w:color="auto" w:fill="F9F9F9"/>
        </w:rPr>
        <w:t xml:space="preserve"> </w:t>
      </w:r>
      <w:r>
        <w:rPr>
          <w:rFonts w:ascii="仿宋_GB2312" w:eastAsia="仿宋_GB2312" w:hAnsi="仿宋_GB2312" w:cs="仿宋_GB2312" w:hint="eastAsia"/>
          <w:sz w:val="32"/>
          <w:szCs w:val="32"/>
        </w:rPr>
        <w:t>《安徽省建设工程质量检测收费行业指导价》（建质安协(2019)16号）;</w:t>
      </w:r>
    </w:p>
    <w:p w14:paraId="50B3044B" w14:textId="05F3ED65" w:rsidR="00B76FA9" w:rsidRDefault="00000000">
      <w:pPr>
        <w:adjustRightInd w:val="0"/>
        <w:snapToGrid w:val="0"/>
        <w:spacing w:line="600" w:lineRule="exact"/>
        <w:ind w:firstLine="66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(4)《安徽省物价局安徽省财政厅关于降低我省环境监测服务收费标准的通知》(皖价费【2014】139号);</w:t>
      </w:r>
    </w:p>
    <w:p w14:paraId="7EB8945F" w14:textId="6DC25F72" w:rsidR="00B76FA9" w:rsidRDefault="00000000">
      <w:pPr>
        <w:adjustRightInd w:val="0"/>
        <w:snapToGrid w:val="0"/>
        <w:spacing w:line="600" w:lineRule="exact"/>
        <w:ind w:firstLine="66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sz w:val="32"/>
          <w:szCs w:val="32"/>
        </w:rPr>
        <w:t>关于开发建设项目水土保持咨询服务费用计列的指导意见</w:t>
      </w:r>
      <w:r>
        <w:rPr>
          <w:rFonts w:ascii="仿宋_GB2312" w:eastAsia="仿宋_GB2312" w:hAnsi="仿宋_GB2312" w:cs="仿宋_GB2312" w:hint="eastAsia"/>
          <w:sz w:val="32"/>
          <w:szCs w:val="32"/>
        </w:rPr>
        <w:t>》(保监[2005]22号);</w:t>
      </w:r>
    </w:p>
    <w:p w14:paraId="0A210CA2" w14:textId="77777777" w:rsidR="00B76FA9" w:rsidRDefault="00000000">
      <w:pPr>
        <w:adjustRightInd w:val="0"/>
        <w:snapToGrid w:val="0"/>
        <w:spacing w:line="600" w:lineRule="exact"/>
        <w:ind w:firstLine="66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(6)安徽省建筑消防设施检测收费标准;</w:t>
      </w:r>
    </w:p>
    <w:p w14:paraId="25D52638" w14:textId="54D48822" w:rsidR="00B76FA9" w:rsidRDefault="00000000">
      <w:pPr>
        <w:adjustRightInd w:val="0"/>
        <w:snapToGrid w:val="0"/>
        <w:spacing w:line="600" w:lineRule="exact"/>
        <w:ind w:firstLine="66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(7)若检测收费标准中同样工作内容有两种或以上计费</w:t>
      </w:r>
      <w:r>
        <w:rPr>
          <w:rFonts w:ascii="仿宋_GB2312" w:eastAsia="仿宋_GB2312" w:hAnsi="仿宋_GB2312" w:cs="仿宋_GB2312" w:hint="eastAsia"/>
          <w:sz w:val="32"/>
          <w:szCs w:val="32"/>
        </w:rPr>
        <w:lastRenderedPageBreak/>
        <w:t>标准的，按安徽省住房和城乡建设厅(皖价服【2013】137号)的计取基准收费。以上收费标准中均未涉及到的，实行三方询价确定单价。</w:t>
      </w:r>
    </w:p>
    <w:p w14:paraId="30EE49BE" w14:textId="77777777" w:rsidR="00B76FA9" w:rsidRDefault="00000000">
      <w:pPr>
        <w:adjustRightInd w:val="0"/>
        <w:snapToGrid w:val="0"/>
        <w:spacing w:line="600" w:lineRule="exact"/>
        <w:ind w:firstLine="660"/>
        <w:rPr>
          <w:rFonts w:ascii="仿宋_GB2312" w:eastAsia="仿宋_GB2312" w:hAnsi="仿宋_GB2312" w:cs="仿宋_GB2312" w:hint="eastAsia"/>
          <w:color w:val="ED0000"/>
          <w:sz w:val="32"/>
          <w:szCs w:val="32"/>
        </w:rPr>
      </w:pPr>
      <w:r>
        <w:rPr>
          <w:rFonts w:ascii="仿宋_GB2312" w:eastAsia="仿宋_GB2312" w:hAnsi="仿宋_GB2312" w:cs="仿宋_GB2312" w:hint="eastAsia"/>
          <w:color w:val="ED0000"/>
          <w:sz w:val="32"/>
          <w:szCs w:val="32"/>
        </w:rPr>
        <w:t>3、按文件给定指导单价，据实结算:检测指导价指定单价x优惠率x实际完成数量;</w:t>
      </w:r>
    </w:p>
    <w:p w14:paraId="17244B94" w14:textId="77777777" w:rsidR="00B76FA9" w:rsidRDefault="00000000">
      <w:pPr>
        <w:adjustRightInd w:val="0"/>
        <w:snapToGrid w:val="0"/>
        <w:spacing w:line="600" w:lineRule="exact"/>
        <w:ind w:firstLine="660"/>
        <w:rPr>
          <w:rFonts w:ascii="仿宋_GB2312" w:eastAsia="仿宋_GB2312" w:hAnsi="仿宋_GB2312" w:cs="仿宋_GB2312" w:hint="eastAsia"/>
          <w:color w:val="ED0000"/>
          <w:sz w:val="32"/>
          <w:szCs w:val="32"/>
        </w:rPr>
      </w:pPr>
      <w:r>
        <w:rPr>
          <w:rFonts w:ascii="仿宋_GB2312" w:eastAsia="仿宋_GB2312" w:hAnsi="仿宋_GB2312" w:cs="仿宋_GB2312" w:hint="eastAsia"/>
          <w:color w:val="ED0000"/>
          <w:sz w:val="32"/>
          <w:szCs w:val="32"/>
        </w:rPr>
        <w:t>4、最终结算价不超过本项目最高投标限价。</w:t>
      </w:r>
    </w:p>
    <w:p w14:paraId="08EDAFB8" w14:textId="77777777" w:rsidR="00B76FA9" w:rsidRDefault="00000000">
      <w:pPr>
        <w:adjustRightInd w:val="0"/>
        <w:snapToGrid w:val="0"/>
        <w:spacing w:line="600" w:lineRule="exact"/>
        <w:ind w:firstLine="66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注:(1)优惠率报价，此处优惠率是指优惠至给定标准比例，如优惠率60%是指优惠至标准值的60%，例如:投标报价:60%，则最终检测费用=皖价服【2013】137号规定检测项目收费标准</w:t>
      </w:r>
      <w:r>
        <w:rPr>
          <w:rFonts w:ascii="宋体" w:eastAsia="宋体" w:hAnsi="宋体" w:cs="仿宋_GB2312" w:hint="eastAsia"/>
          <w:sz w:val="32"/>
          <w:szCs w:val="32"/>
        </w:rPr>
        <w:t>×</w:t>
      </w:r>
      <w:r>
        <w:rPr>
          <w:rFonts w:ascii="仿宋_GB2312" w:eastAsia="仿宋_GB2312" w:hAnsi="仿宋_GB2312" w:cs="仿宋_GB2312" w:hint="eastAsia"/>
          <w:sz w:val="32"/>
          <w:szCs w:val="32"/>
        </w:rPr>
        <w:t>60%</w:t>
      </w:r>
      <w:r>
        <w:rPr>
          <w:rFonts w:ascii="宋体" w:eastAsia="宋体" w:hAnsi="宋体" w:cs="仿宋_GB2312" w:hint="eastAsia"/>
          <w:sz w:val="32"/>
          <w:szCs w:val="32"/>
        </w:rPr>
        <w:t>×</w:t>
      </w:r>
      <w:r>
        <w:rPr>
          <w:rFonts w:ascii="仿宋_GB2312" w:eastAsia="仿宋_GB2312" w:hAnsi="仿宋_GB2312" w:cs="仿宋_GB2312" w:hint="eastAsia"/>
          <w:sz w:val="32"/>
          <w:szCs w:val="32"/>
        </w:rPr>
        <w:t>相应检测项目实际数量。</w:t>
      </w:r>
    </w:p>
    <w:p w14:paraId="4B3D6609" w14:textId="33BF30E6" w:rsidR="00B76FA9" w:rsidRDefault="00000000">
      <w:pPr>
        <w:adjustRightInd w:val="0"/>
        <w:snapToGrid w:val="0"/>
        <w:spacing w:line="600" w:lineRule="exact"/>
        <w:ind w:firstLine="66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投标人所报价格应包括履行本项目招标范围内所必须的成本费用和投标人应承担的费用，包括办公、交通、保险、人员、食宿、差旅、税费、检测设备、测试工具、通讯、清单等与此有关的所有费用，还包括完成项目服务所需的材料、设施设备、劳务、利润、税金、政策性文件规定及合同包含的所有风险、责任、义务等一切应有费用。</w:t>
      </w:r>
    </w:p>
    <w:p w14:paraId="38A61A79" w14:textId="189E5447" w:rsidR="00B76FA9" w:rsidRDefault="00000000">
      <w:pPr>
        <w:adjustRightInd w:val="0"/>
        <w:snapToGrid w:val="0"/>
        <w:spacing w:line="600" w:lineRule="exact"/>
        <w:ind w:firstLine="66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检测费用支付时间:检测费用待项目完工后进行支付。由中标人提出申请，经监理单位、建设单位审核后(付款时需提供招标人认可的与本次支付检测费对应的检测工程量完成明细及检测报告)，招标人向中标人支付完成检测费用的80%，工程竣工验收备案并且完成结算审核后付至结算价的97%，余款3%待两年缺陷责任期满后且所有检测、监测报告出具完毕后一次性付清(无息)。</w:t>
      </w:r>
    </w:p>
    <w:p w14:paraId="44B4EC9A" w14:textId="77777777" w:rsidR="00B76FA9" w:rsidRDefault="00000000">
      <w:pPr>
        <w:adjustRightInd w:val="0"/>
        <w:snapToGrid w:val="0"/>
        <w:spacing w:line="600" w:lineRule="exact"/>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lastRenderedPageBreak/>
        <w:t>六、其他要求</w:t>
      </w:r>
    </w:p>
    <w:p w14:paraId="5A5FB419" w14:textId="77777777" w:rsidR="00B76FA9" w:rsidRDefault="00000000">
      <w:pPr>
        <w:adjustRightInd w:val="0"/>
        <w:snapToGrid w:val="0"/>
        <w:spacing w:line="600" w:lineRule="exact"/>
        <w:ind w:firstLine="66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1、该项目检测内容较多，中标人须无条件满足所有国家验收相关规范，对招标人提出需检测的内容无条件执行，费用含在投标报价中，请投标人综合考虑并谨慎报价。</w:t>
      </w:r>
    </w:p>
    <w:p w14:paraId="5253CE56" w14:textId="77777777" w:rsidR="00B76FA9" w:rsidRDefault="00000000">
      <w:pPr>
        <w:adjustRightInd w:val="0"/>
        <w:snapToGrid w:val="0"/>
        <w:spacing w:line="600" w:lineRule="exact"/>
        <w:ind w:firstLine="66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2、中标人每个支付节点申报资金前，需提供经监理单位总监及招标人项目负责人审核认可的检测报告相关验收材料。</w:t>
      </w:r>
    </w:p>
    <w:p w14:paraId="2F50AC1A" w14:textId="77777777" w:rsidR="00B76FA9" w:rsidRDefault="00000000">
      <w:pPr>
        <w:adjustRightInd w:val="0"/>
        <w:snapToGrid w:val="0"/>
        <w:spacing w:line="600" w:lineRule="exact"/>
        <w:ind w:firstLine="66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3、勘察现场费用及驻地建设费用由投标人自行承担。主要试验检测设备，投标人须根据本项目工程实际需要提供。</w:t>
      </w:r>
    </w:p>
    <w:p w14:paraId="535C128A" w14:textId="77777777" w:rsidR="00B76FA9" w:rsidRDefault="00000000">
      <w:pPr>
        <w:adjustRightInd w:val="0"/>
        <w:snapToGrid w:val="0"/>
        <w:spacing w:line="600" w:lineRule="exact"/>
        <w:ind w:firstLine="66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投标人在投标前应自行、全面、了解工程的实际情况，并承担所有风险，考虑自然灾害等不可抗力因素可能导致工程开工时间的不确定性，工期延长或工程量增加等情况，并在本次投标中充分考虑各方面因素，中标后不得因此增加相关合同费用。</w:t>
      </w:r>
    </w:p>
    <w:p w14:paraId="527F3B5F" w14:textId="77777777" w:rsidR="00B76FA9" w:rsidRDefault="00000000">
      <w:pPr>
        <w:adjustRightInd w:val="0"/>
        <w:snapToGrid w:val="0"/>
        <w:spacing w:line="600" w:lineRule="exact"/>
        <w:ind w:firstLine="66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5、投标人须根据项目建设实际情况及建设单位要求，确保及时配置相关检测人员、设备、技术力量等，并在本次投标中充分考虑各方面因素，中标后不得因此增加相关合同费用。</w:t>
      </w:r>
    </w:p>
    <w:p w14:paraId="1152691C" w14:textId="77777777" w:rsidR="00B76FA9" w:rsidRDefault="00000000">
      <w:pPr>
        <w:adjustRightInd w:val="0"/>
        <w:snapToGrid w:val="0"/>
        <w:spacing w:line="600" w:lineRule="exact"/>
        <w:ind w:firstLine="66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对于中标人资质从业范围内无法满足该项目的检测项目，中标人须制定解决方案，经招标人同意，可由中标人自行委托具有相应资质的单位承担，确保完成所有检测项目，但费用标准按照本次投标报价，且中标人必须对所有检测结果负责。</w:t>
      </w:r>
    </w:p>
    <w:p w14:paraId="49335D48" w14:textId="77777777" w:rsidR="00B76FA9" w:rsidRDefault="00000000">
      <w:pPr>
        <w:adjustRightInd w:val="0"/>
        <w:snapToGrid w:val="0"/>
        <w:spacing w:line="600" w:lineRule="exact"/>
        <w:ind w:firstLine="66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7、投标人应根据现场实际情况做好检测内容的实地踏勘并完善检测方案，因工程进度超前导致检测工作滞后的，投标人应采取措施，确保工程检测范围全覆盖。由此产生的一切费用由投标人承担，中标后不得因此增加相关合同费用。</w:t>
      </w:r>
    </w:p>
    <w:sectPr w:rsidR="00B76F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80FC1E2"/>
    <w:multiLevelType w:val="singleLevel"/>
    <w:tmpl w:val="E80FC1E2"/>
    <w:lvl w:ilvl="0">
      <w:start w:val="2"/>
      <w:numFmt w:val="chineseCounting"/>
      <w:suff w:val="nothing"/>
      <w:lvlText w:val="%1、"/>
      <w:lvlJc w:val="left"/>
      <w:pPr>
        <w:ind w:left="0" w:firstLine="0"/>
      </w:pPr>
      <w:rPr>
        <w:rFonts w:hint="eastAsia"/>
      </w:rPr>
    </w:lvl>
  </w:abstractNum>
  <w:num w:numId="1" w16cid:durableId="1200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WZlNmRkOTQzMmI1YTY0M2ExMGU1ZTc3OTZkMzRiYmMifQ=="/>
    <w:docVar w:name="KSO_WPS_MARK_KEY" w:val="a130f653-1608-4994-bd61-1ac78611b304"/>
  </w:docVars>
  <w:rsids>
    <w:rsidRoot w:val="00AE381A"/>
    <w:rsid w:val="000417D4"/>
    <w:rsid w:val="00254294"/>
    <w:rsid w:val="00362D1D"/>
    <w:rsid w:val="003F177D"/>
    <w:rsid w:val="00497A4F"/>
    <w:rsid w:val="004B7D24"/>
    <w:rsid w:val="004C587D"/>
    <w:rsid w:val="004E2023"/>
    <w:rsid w:val="00564CD6"/>
    <w:rsid w:val="00595F08"/>
    <w:rsid w:val="005E0724"/>
    <w:rsid w:val="005F71B8"/>
    <w:rsid w:val="00735EDA"/>
    <w:rsid w:val="007C2B9D"/>
    <w:rsid w:val="008129EA"/>
    <w:rsid w:val="008C2BCD"/>
    <w:rsid w:val="008C7588"/>
    <w:rsid w:val="00967046"/>
    <w:rsid w:val="0099597E"/>
    <w:rsid w:val="009F1F5F"/>
    <w:rsid w:val="00A72AFF"/>
    <w:rsid w:val="00AE381A"/>
    <w:rsid w:val="00B35521"/>
    <w:rsid w:val="00B46988"/>
    <w:rsid w:val="00B70073"/>
    <w:rsid w:val="00B76FA9"/>
    <w:rsid w:val="00C219EA"/>
    <w:rsid w:val="00C840B5"/>
    <w:rsid w:val="00CD498E"/>
    <w:rsid w:val="00D723BC"/>
    <w:rsid w:val="00DD20A4"/>
    <w:rsid w:val="00E429D8"/>
    <w:rsid w:val="00E66FC2"/>
    <w:rsid w:val="00EF1926"/>
    <w:rsid w:val="00EF5B55"/>
    <w:rsid w:val="00F831BF"/>
    <w:rsid w:val="00F848A7"/>
    <w:rsid w:val="012E6220"/>
    <w:rsid w:val="01774A77"/>
    <w:rsid w:val="02025461"/>
    <w:rsid w:val="03044C13"/>
    <w:rsid w:val="037B54CB"/>
    <w:rsid w:val="039A5A3D"/>
    <w:rsid w:val="0744651C"/>
    <w:rsid w:val="08545077"/>
    <w:rsid w:val="08597DA5"/>
    <w:rsid w:val="08824884"/>
    <w:rsid w:val="09221C03"/>
    <w:rsid w:val="0AAA48E8"/>
    <w:rsid w:val="0AB921C8"/>
    <w:rsid w:val="0ABC5E6F"/>
    <w:rsid w:val="17CC34EC"/>
    <w:rsid w:val="1D46175C"/>
    <w:rsid w:val="1EFB350D"/>
    <w:rsid w:val="1FDC5D7C"/>
    <w:rsid w:val="214F76B8"/>
    <w:rsid w:val="215C74D1"/>
    <w:rsid w:val="24C3240F"/>
    <w:rsid w:val="2B590E2A"/>
    <w:rsid w:val="2B8054C5"/>
    <w:rsid w:val="305A62E5"/>
    <w:rsid w:val="3240150B"/>
    <w:rsid w:val="32AD1732"/>
    <w:rsid w:val="35C27597"/>
    <w:rsid w:val="36681030"/>
    <w:rsid w:val="367774C5"/>
    <w:rsid w:val="3AC16F61"/>
    <w:rsid w:val="3B9679FB"/>
    <w:rsid w:val="3BC93397"/>
    <w:rsid w:val="3CA349ED"/>
    <w:rsid w:val="3DA8645F"/>
    <w:rsid w:val="3E651E92"/>
    <w:rsid w:val="3E741EC9"/>
    <w:rsid w:val="3F942E96"/>
    <w:rsid w:val="401A15ED"/>
    <w:rsid w:val="401B2FA5"/>
    <w:rsid w:val="44D10E78"/>
    <w:rsid w:val="46157DED"/>
    <w:rsid w:val="47FC49FB"/>
    <w:rsid w:val="49855FD9"/>
    <w:rsid w:val="4C122A2C"/>
    <w:rsid w:val="4CBD3A2C"/>
    <w:rsid w:val="4F952A3E"/>
    <w:rsid w:val="50AC0DEF"/>
    <w:rsid w:val="547277F2"/>
    <w:rsid w:val="549C69F3"/>
    <w:rsid w:val="55285A8D"/>
    <w:rsid w:val="558A2919"/>
    <w:rsid w:val="5625022D"/>
    <w:rsid w:val="59350F8E"/>
    <w:rsid w:val="593B075F"/>
    <w:rsid w:val="5AF4160D"/>
    <w:rsid w:val="5BA170E5"/>
    <w:rsid w:val="5E6F08FE"/>
    <w:rsid w:val="5F920890"/>
    <w:rsid w:val="5FFE1F39"/>
    <w:rsid w:val="62B80AC5"/>
    <w:rsid w:val="685A7E97"/>
    <w:rsid w:val="6A486BD3"/>
    <w:rsid w:val="6B396FCB"/>
    <w:rsid w:val="6C2C6080"/>
    <w:rsid w:val="6ED8604B"/>
    <w:rsid w:val="702259F6"/>
    <w:rsid w:val="71B0102B"/>
    <w:rsid w:val="71C80447"/>
    <w:rsid w:val="723914F7"/>
    <w:rsid w:val="72842772"/>
    <w:rsid w:val="743261FE"/>
    <w:rsid w:val="75422471"/>
    <w:rsid w:val="77502734"/>
    <w:rsid w:val="79342A37"/>
    <w:rsid w:val="79AB2931"/>
    <w:rsid w:val="7B641EEA"/>
    <w:rsid w:val="7B727316"/>
    <w:rsid w:val="7CBC6FAC"/>
    <w:rsid w:val="7FCB7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2C30BB1-B393-448A-8EC4-0841A2831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footer"/>
    <w:basedOn w:val="a"/>
    <w:link w:val="a6"/>
    <w:qFormat/>
    <w:pPr>
      <w:tabs>
        <w:tab w:val="center" w:pos="4153"/>
        <w:tab w:val="right" w:pos="8306"/>
      </w:tabs>
      <w:snapToGrid w:val="0"/>
      <w:jc w:val="left"/>
    </w:pPr>
    <w:rPr>
      <w:sz w:val="18"/>
      <w:szCs w:val="18"/>
    </w:rPr>
  </w:style>
  <w:style w:type="paragraph" w:styleId="a7">
    <w:name w:val="header"/>
    <w:basedOn w:val="a"/>
    <w:link w:val="a8"/>
    <w:qFormat/>
    <w:pPr>
      <w:tabs>
        <w:tab w:val="center" w:pos="4153"/>
        <w:tab w:val="right" w:pos="8306"/>
      </w:tabs>
      <w:snapToGrid w:val="0"/>
      <w:jc w:val="center"/>
    </w:pPr>
    <w:rPr>
      <w:sz w:val="18"/>
      <w:szCs w:val="18"/>
    </w:rPr>
  </w:style>
  <w:style w:type="paragraph" w:styleId="a9">
    <w:name w:val="annotation subject"/>
    <w:basedOn w:val="a3"/>
    <w:next w:val="a3"/>
    <w:link w:val="aa"/>
    <w:qFormat/>
    <w:rPr>
      <w:b/>
      <w:bCs/>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rPr>
      <w:sz w:val="21"/>
      <w:szCs w:val="21"/>
    </w:rPr>
  </w:style>
  <w:style w:type="character" w:customStyle="1" w:styleId="a8">
    <w:name w:val="页眉 字符"/>
    <w:basedOn w:val="a0"/>
    <w:link w:val="a7"/>
    <w:rPr>
      <w:rFonts w:asciiTheme="minorHAnsi" w:eastAsiaTheme="minorEastAsia" w:hAnsiTheme="minorHAnsi" w:cstheme="minorBidi"/>
      <w:kern w:val="2"/>
      <w:sz w:val="18"/>
      <w:szCs w:val="18"/>
    </w:rPr>
  </w:style>
  <w:style w:type="character" w:customStyle="1" w:styleId="a6">
    <w:name w:val="页脚 字符"/>
    <w:basedOn w:val="a0"/>
    <w:link w:val="a5"/>
    <w:rPr>
      <w:rFonts w:asciiTheme="minorHAnsi" w:eastAsiaTheme="minorEastAsia" w:hAnsiTheme="minorHAnsi" w:cstheme="minorBidi"/>
      <w:kern w:val="2"/>
      <w:sz w:val="18"/>
      <w:szCs w:val="18"/>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a">
    <w:name w:val="批注主题 字符"/>
    <w:basedOn w:val="a4"/>
    <w:link w:val="a9"/>
    <w:rPr>
      <w:rFonts w:asciiTheme="minorHAnsi" w:eastAsiaTheme="minorEastAsia" w:hAnsiTheme="minorHAnsi" w:cstheme="minorBidi"/>
      <w:b/>
      <w:bCs/>
      <w:kern w:val="2"/>
      <w:sz w:val="21"/>
      <w:szCs w:val="24"/>
    </w:rPr>
  </w:style>
  <w:style w:type="paragraph" w:customStyle="1" w:styleId="1">
    <w:name w:val="修订1"/>
    <w:hidden/>
    <w:uiPriority w:val="99"/>
    <w:unhideWhenUsed/>
    <w:rPr>
      <w:rFonts w:asciiTheme="minorHAnsi" w:eastAsiaTheme="minorEastAsia" w:hAnsiTheme="minorHAnsi" w:cstheme="minorBidi"/>
      <w:kern w:val="2"/>
      <w:sz w:val="21"/>
      <w:szCs w:val="24"/>
    </w:rPr>
  </w:style>
  <w:style w:type="paragraph" w:styleId="ad">
    <w:name w:val="Revision"/>
    <w:hidden/>
    <w:uiPriority w:val="99"/>
    <w:unhideWhenUsed/>
    <w:rsid w:val="00564CD6"/>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992</TotalTime>
  <Pages>18</Pages>
  <Words>1320</Words>
  <Characters>7526</Characters>
  <Application>Microsoft Office Word</Application>
  <DocSecurity>0</DocSecurity>
  <Lines>62</Lines>
  <Paragraphs>17</Paragraphs>
  <ScaleCrop>false</ScaleCrop>
  <Company/>
  <LinksUpToDate>false</LinksUpToDate>
  <CharactersWithSpaces>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飞 王</cp:lastModifiedBy>
  <cp:revision>17</cp:revision>
  <dcterms:created xsi:type="dcterms:W3CDTF">2024-05-21T03:54:00Z</dcterms:created>
  <dcterms:modified xsi:type="dcterms:W3CDTF">2024-09-27T03:34:00Z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B5F47A1E8D4847A1AD3CA8DCF42DFDCF_13</vt:lpwstr>
  </property>
</Properties>
</file>