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9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竞价成交确认书</w:t>
      </w:r>
    </w:p>
    <w:p w14:paraId="008C1182"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1F04844">
      <w:pPr>
        <w:spacing w:line="580" w:lineRule="exact"/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最终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合作方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</w:p>
    <w:p w14:paraId="285B77E4">
      <w:pPr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</w:p>
    <w:p w14:paraId="09804D25">
      <w:pPr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址：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</w:p>
    <w:p w14:paraId="7C9B62A2">
      <w:pPr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依据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芜湖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神山智谷园区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建筑垃圾清运项目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商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公告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现场多轮公开竞价，我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确定为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芜湖神山智谷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园区建筑垃圾清运服务商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，现就成交相关事宜确认如下：</w:t>
      </w:r>
    </w:p>
    <w:p w14:paraId="0A54B102">
      <w:pPr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一、成交标的</w:t>
      </w:r>
    </w:p>
    <w:p w14:paraId="50BE7C6C">
      <w:pPr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芜湖神山智谷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园区建筑垃圾清运服务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6D591158">
      <w:pPr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二、成交核心条款</w:t>
      </w:r>
    </w:p>
    <w:p w14:paraId="29BA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合作模式：中标服务商与园区入园企业、商户自行协商建筑垃圾清运具体费用，收费标准须报芜湖建投物业管理有限公司备案；服务商需根据园区建筑垃圾产出量，在园区指定区域配置3-5具箱式封闭垃圾存储装置，规范开展建筑垃圾分类、清运工作。</w:t>
      </w:r>
    </w:p>
    <w:p w14:paraId="4C63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合作期限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与方式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作期限初步设定为3年，贴合园区招商及装修运营周期，保障项目长期稳定运营与服务商合理收益；中标服务商需缴纳3万元履约保证金，接受芜湖建投物业管理有限公司的全程监督、考核与管理，保证金按合同约定办理退还或扣除手续。</w:t>
      </w:r>
    </w:p>
    <w:p w14:paraId="67D9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处置合规：服务商需将所有建筑垃圾统一运输至政府指定消纳场所，全程落实密闭运输，杜绝抛洒滴漏；及时向物业公司提供完整的处置凭证，含运输记录、消纳证明等，实现建筑垃圾清运、处置全流程可追溯，严守环保与合规处置底线。</w:t>
      </w:r>
    </w:p>
    <w:p w14:paraId="2F12803E">
      <w:pPr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三、成交确认</w:t>
      </w:r>
    </w:p>
    <w:p w14:paraId="779EA8CB">
      <w:pPr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本确认书作为后续招商人与最终合作方签订《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芜湖神山智谷园区建筑垃圾清运服务合同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》的依据。</w:t>
      </w:r>
    </w:p>
    <w:p w14:paraId="7F6EF9C8">
      <w:pPr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四、后续义务</w:t>
      </w:r>
    </w:p>
    <w:p w14:paraId="4CD7FF88">
      <w:pPr>
        <w:spacing w:line="580" w:lineRule="exact"/>
        <w:ind w:firstLine="643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最终合作方需在本确认书签订后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日内，与招商人签订《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芜湖神山智谷园区建筑垃圾清运服务合同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》。逾期未签订的，招商人有权取消其成交资格，并可按竞价结果依次递补合作方。</w:t>
      </w:r>
    </w:p>
    <w:p w14:paraId="14DF3F0B">
      <w:pPr>
        <w:spacing w:line="580" w:lineRule="exact"/>
        <w:ind w:firstLine="643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（二）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最终合作方应严格按照相关公告、竞价方案及本确认书约定，履行投资、安全管理、运营等全部义务。</w:t>
      </w:r>
    </w:p>
    <w:p w14:paraId="00DF5801">
      <w:pPr>
        <w:spacing w:line="58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</w:t>
      </w:r>
    </w:p>
    <w:p w14:paraId="37A519AC">
      <w:pPr>
        <w:spacing w:line="580" w:lineRule="exact"/>
        <w:ind w:firstLine="643" w:firstLineChars="200"/>
        <w:jc w:val="both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本确认书自最终合作方签字盖章之日起生效，一式两份，招商人与最终合作方各执一份，具有同等法律效力。</w:t>
      </w:r>
    </w:p>
    <w:p w14:paraId="221ABFED">
      <w:pPr>
        <w:spacing w:line="580" w:lineRule="exact"/>
        <w:ind w:firstLine="643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本确认书未尽事宜，由双方在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后续签订的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芜湖神山智谷园区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建筑垃圾清运服务合同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》中进一步明确。</w:t>
      </w:r>
    </w:p>
    <w:p w14:paraId="03771C5A">
      <w:pPr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以下无正文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5E6A8BD2">
      <w:pPr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22BC659A">
      <w:pPr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77CCAAC2">
      <w:pPr>
        <w:spacing w:line="580" w:lineRule="exact"/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最终合作方（盖章）：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法定代表人或授权代表（签字）：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</w:p>
    <w:p w14:paraId="778539F3">
      <w:pPr>
        <w:spacing w:line="580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1AED2C-9385-488C-A570-155FAA7E1A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CA659B4-31B6-409C-8BC4-B1849480B6F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FA4E086-9196-451A-99C6-DC527F9AC87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4327E39-DB02-460F-AC0C-4B139EFDC3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22F4C"/>
    <w:rsid w:val="00036C93"/>
    <w:rsid w:val="006B33F4"/>
    <w:rsid w:val="00710F6C"/>
    <w:rsid w:val="008E2C92"/>
    <w:rsid w:val="05CA04C7"/>
    <w:rsid w:val="07990290"/>
    <w:rsid w:val="18C01C2B"/>
    <w:rsid w:val="2BE24718"/>
    <w:rsid w:val="2C516DDE"/>
    <w:rsid w:val="354E1DD3"/>
    <w:rsid w:val="3C145DEA"/>
    <w:rsid w:val="3F6626F4"/>
    <w:rsid w:val="408A1BD6"/>
    <w:rsid w:val="474B1EFE"/>
    <w:rsid w:val="49A930DC"/>
    <w:rsid w:val="4CBE1552"/>
    <w:rsid w:val="53BF4840"/>
    <w:rsid w:val="55A2228A"/>
    <w:rsid w:val="5FDB264B"/>
    <w:rsid w:val="65722F4C"/>
    <w:rsid w:val="6D195181"/>
    <w:rsid w:val="709F4552"/>
    <w:rsid w:val="74111EA8"/>
    <w:rsid w:val="7F1D0EF5"/>
    <w:rsid w:val="F3DBE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公文标题"/>
    <w:basedOn w:val="1"/>
    <w:next w:val="1"/>
    <w:qFormat/>
    <w:uiPriority w:val="0"/>
    <w:pPr>
      <w:keepNext/>
      <w:keepLines/>
      <w:spacing w:before="340" w:after="330" w:line="72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customStyle="1" w:styleId="7">
    <w:name w:val="公文正文"/>
    <w:basedOn w:val="1"/>
    <w:qFormat/>
    <w:uiPriority w:val="0"/>
    <w:pPr>
      <w:spacing w:line="580" w:lineRule="exact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8">
    <w:name w:val="公文一级标题"/>
    <w:basedOn w:val="1"/>
    <w:qFormat/>
    <w:uiPriority w:val="0"/>
    <w:pPr>
      <w:spacing w:line="720" w:lineRule="exact"/>
      <w:ind w:firstLine="880" w:firstLineChars="200"/>
    </w:pPr>
    <w:rPr>
      <w:rFonts w:hint="eastAsia" w:ascii="Times New Roman" w:hAnsi="Times New Roman" w:eastAsia="黑体"/>
      <w:sz w:val="32"/>
      <w:szCs w:val="32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793</Words>
  <Characters>906</Characters>
  <Lines>8</Lines>
  <Paragraphs>2</Paragraphs>
  <TotalTime>2</TotalTime>
  <ScaleCrop>false</ScaleCrop>
  <LinksUpToDate>false</LinksUpToDate>
  <CharactersWithSpaces>908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2025-12-02T11:30:00Z</dcterms:created>
  <dc:creator>周铭怡</dc:creator>
  <cp:lastModifiedBy>村少的门牙i</cp:lastModifiedBy>
  <dcterms:modified xsi:type="dcterms:W3CDTF">2026-03-25T07:24:52Z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1ECCA202F1DF42E2A18C348FCAEA87F4_13</vt:lpwstr>
  </property>
  <property fmtid="{D5CDD505-2E9C-101B-9397-08002B2CF9AE}" pid="4" name="KSOTemplateDocerSaveRecord">
    <vt:lpwstr>eyJoZGlkIjoiMDYyY2I3ZjQxNTg2ODQ0NDVhMGJkMjBjNzViZjc5NWUiLCJ1c2VySWQiOiIyNzg2MzYwNzUifQ==</vt:lpwstr>
  </property>
</Properties>
</file>